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8D8BB" w14:textId="77777777" w:rsidR="006C4BD4" w:rsidRPr="006C4BD4" w:rsidRDefault="006C4BD4" w:rsidP="006C4BD4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b/>
          <w:sz w:val="32"/>
          <w:szCs w:val="32"/>
          <w:lang w:val="pt-PT" w:eastAsia="pt-PT"/>
        </w:rPr>
      </w:pPr>
      <w:r w:rsidRPr="006C4BD4">
        <w:rPr>
          <w:rFonts w:eastAsia="Times New Roman" w:cstheme="minorHAnsi"/>
          <w:b/>
          <w:sz w:val="32"/>
          <w:szCs w:val="32"/>
          <w:lang w:val="pt-PT" w:eastAsia="pt-PT"/>
        </w:rPr>
        <w:t>Começa hoje a Semana da Ciência e da Tecnologia 2018</w:t>
      </w:r>
    </w:p>
    <w:p w14:paraId="051F9EE3" w14:textId="7CE4627D" w:rsidR="002C2BE2" w:rsidRPr="006C4BD4" w:rsidRDefault="002C2BE2">
      <w:pPr>
        <w:rPr>
          <w:rFonts w:cstheme="minorHAnsi"/>
          <w:sz w:val="24"/>
          <w:szCs w:val="24"/>
          <w:lang w:val="pt-PT"/>
        </w:rPr>
      </w:pPr>
    </w:p>
    <w:p w14:paraId="60A34A26" w14:textId="73606DA4" w:rsidR="006C4BD4" w:rsidRPr="006C4BD4" w:rsidRDefault="006C4BD4">
      <w:pPr>
        <w:rPr>
          <w:rFonts w:cstheme="minorHAnsi"/>
          <w:sz w:val="24"/>
          <w:szCs w:val="24"/>
          <w:lang w:val="pt-PT"/>
        </w:rPr>
      </w:pPr>
    </w:p>
    <w:p w14:paraId="56643F9E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bookmarkStart w:id="0" w:name="_GoBack"/>
      <w:r w:rsidRPr="006C4BD4">
        <w:rPr>
          <w:rFonts w:cstheme="minorHAnsi"/>
          <w:sz w:val="24"/>
          <w:szCs w:val="24"/>
          <w:lang w:val="pt-PT"/>
        </w:rPr>
        <w:t xml:space="preserve">A ciência e a tecnologia vão dominar a agenda dos próximos sete dias. É a Semana da Ciência e da Tecnologia 2018, com visitas guiadas a laboratórios, palestras com investigadores, cafés de ciência e </w:t>
      </w:r>
      <w:proofErr w:type="spellStart"/>
      <w:r w:rsidRPr="006C4BD4">
        <w:rPr>
          <w:rFonts w:cstheme="minorHAnsi"/>
          <w:sz w:val="24"/>
          <w:szCs w:val="24"/>
          <w:lang w:val="pt-PT"/>
        </w:rPr>
        <w:t>actividades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experimentais para todas as idades, num total de mais de 300 </w:t>
      </w:r>
      <w:proofErr w:type="spellStart"/>
      <w:r w:rsidRPr="006C4BD4">
        <w:rPr>
          <w:rFonts w:cstheme="minorHAnsi"/>
          <w:sz w:val="24"/>
          <w:szCs w:val="24"/>
          <w:lang w:val="pt-PT"/>
        </w:rPr>
        <w:t>acções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gratuitas em todo o país. </w:t>
      </w:r>
    </w:p>
    <w:p w14:paraId="3B5E3AAE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Hoje, dia 19, no Instituto de Engenharia Mecânica, no Instituto Superior Técnico, o público poderá assistir a demonstrações de robótica e imprimir </w:t>
      </w:r>
      <w:proofErr w:type="spellStart"/>
      <w:r w:rsidRPr="006C4BD4">
        <w:rPr>
          <w:rFonts w:cstheme="minorHAnsi"/>
          <w:sz w:val="24"/>
          <w:szCs w:val="24"/>
          <w:lang w:val="pt-PT"/>
        </w:rPr>
        <w:t>objectos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em 3D. Já no </w:t>
      </w:r>
      <w:proofErr w:type="spellStart"/>
      <w:r w:rsidRPr="006C4BD4">
        <w:rPr>
          <w:rFonts w:cstheme="minorHAnsi"/>
          <w:sz w:val="24"/>
          <w:szCs w:val="24"/>
          <w:lang w:val="pt-PT"/>
        </w:rPr>
        <w:t>pólo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de Viseu da Universidade Católica Portuguesa um workshop no laboratório </w:t>
      </w:r>
      <w:proofErr w:type="spellStart"/>
      <w:r w:rsidRPr="006C4BD4">
        <w:rPr>
          <w:rFonts w:cstheme="minorHAnsi"/>
          <w:sz w:val="24"/>
          <w:szCs w:val="24"/>
          <w:lang w:val="pt-PT"/>
        </w:rPr>
        <w:t>SalivaTec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dá a conhecer como se faz o diagnóstico e monitorização de doenças através de moléculas presentes na saliva.</w:t>
      </w:r>
    </w:p>
    <w:p w14:paraId="2F741255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Na terça, dia 20, às 18.00, o Pavilhão do Conhecimento abre ao público uma área totalmente renovada com 800 m² e 31 módulos </w:t>
      </w:r>
      <w:proofErr w:type="spellStart"/>
      <w:r w:rsidRPr="006C4BD4">
        <w:rPr>
          <w:rFonts w:cstheme="minorHAnsi"/>
          <w:sz w:val="24"/>
          <w:szCs w:val="24"/>
          <w:lang w:val="pt-PT"/>
        </w:rPr>
        <w:t>interactivos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onde a descoberta do parque se alia à emoção do circo. Chama-se TCHARAN! Circo de Experiências e nele o visitante também faz parte do </w:t>
      </w:r>
      <w:proofErr w:type="spellStart"/>
      <w:r w:rsidRPr="006C4BD4">
        <w:rPr>
          <w:rFonts w:cstheme="minorHAnsi"/>
          <w:sz w:val="24"/>
          <w:szCs w:val="24"/>
          <w:lang w:val="pt-PT"/>
        </w:rPr>
        <w:t>espectáculo</w:t>
      </w:r>
      <w:proofErr w:type="spellEnd"/>
      <w:r w:rsidRPr="006C4BD4">
        <w:rPr>
          <w:rFonts w:cstheme="minorHAnsi"/>
          <w:sz w:val="24"/>
          <w:szCs w:val="24"/>
          <w:lang w:val="pt-PT"/>
        </w:rPr>
        <w:t>.</w:t>
      </w:r>
    </w:p>
    <w:p w14:paraId="1F245B8A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Na quarta, dia 21, às 18.00, o Mercado dos Lavradores, no Funchal, acolhe, lado a lado com as bancas dos comerciantes, demonstrações e </w:t>
      </w:r>
      <w:proofErr w:type="spellStart"/>
      <w:r w:rsidRPr="006C4BD4">
        <w:rPr>
          <w:rFonts w:cstheme="minorHAnsi"/>
          <w:sz w:val="24"/>
          <w:szCs w:val="24"/>
          <w:lang w:val="pt-PT"/>
        </w:rPr>
        <w:t>actividades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experimentais para os "fregueses". A 4.ª edição da Ciência no Mercado é uma organização da Agência Regional para o Desenvolvimento da Investigação, Tecnologia e Inovação. </w:t>
      </w:r>
    </w:p>
    <w:p w14:paraId="1B05DB1B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Na quinta, dia 22, o público de Coimbra é convidado a passar o serão à conversa com três investigadores no bar "Aqui Base Tango", em mais uma edição do </w:t>
      </w:r>
      <w:proofErr w:type="spellStart"/>
      <w:r w:rsidRPr="006C4BD4">
        <w:rPr>
          <w:rFonts w:cstheme="minorHAnsi"/>
          <w:sz w:val="24"/>
          <w:szCs w:val="24"/>
          <w:lang w:val="pt-PT"/>
        </w:rPr>
        <w:t>PubhD</w:t>
      </w:r>
      <w:proofErr w:type="spellEnd"/>
      <w:r w:rsidRPr="006C4BD4">
        <w:rPr>
          <w:rFonts w:cstheme="minorHAnsi"/>
          <w:sz w:val="24"/>
          <w:szCs w:val="24"/>
          <w:lang w:val="pt-PT"/>
        </w:rPr>
        <w:t>, organizado pelo Centro de Neurociências e Biologia Celular da Universidade de Coimbra. Aos estudantes de doutoramento (PhD) foi lançado o desafio de explicar o seu trabalho de investigação num ambiente informal.</w:t>
      </w:r>
    </w:p>
    <w:p w14:paraId="5BA6DA00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Na sexta, dia 23, o Centro de Química Estrutural do Instituto Superior Técnico antecipa o ano internacional da Tabela Periódica dos Elementos Químicos 2019 e promove a consulta a um vasto banco digital que inclui registos de experiências com elementos químicos. </w:t>
      </w:r>
    </w:p>
    <w:p w14:paraId="24D56830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No sábado, 24, Dia Nacional da Cultura Científica, às 15.00, o Anfiteatro do Museu da Ciência da Universidade de Coimbra estende a passadeira vermelha para a Cerimónia de Entrega dos Prémios Ciência Viva Montepio 2018, atribuídos anualmente como reconhecimento por intervenção de mérito </w:t>
      </w:r>
      <w:proofErr w:type="spellStart"/>
      <w:r w:rsidRPr="006C4BD4">
        <w:rPr>
          <w:rFonts w:cstheme="minorHAnsi"/>
          <w:sz w:val="24"/>
          <w:szCs w:val="24"/>
          <w:lang w:val="pt-PT"/>
        </w:rPr>
        <w:t>excepcional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na divulgação científica e tecnológica. A astrónoma Teresa Lago, o professor Filipe Ressurreição e o realizador de rádio Edgar Canelas são os vencedores deste ano.</w:t>
      </w:r>
    </w:p>
    <w:p w14:paraId="2A0AD022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No mesmo dia, o Planetário - Centro Ciência Viva do Porto assinala 20 anos de existência com uma programação especial. Destacamos a participação de Tiago Loureiro, investigador da Agência Espacial Europeia que é </w:t>
      </w:r>
      <w:proofErr w:type="spellStart"/>
      <w:r w:rsidRPr="006C4BD4">
        <w:rPr>
          <w:rFonts w:cstheme="minorHAnsi"/>
          <w:sz w:val="24"/>
          <w:szCs w:val="24"/>
          <w:lang w:val="pt-PT"/>
        </w:rPr>
        <w:t>actualmente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o "</w:t>
      </w:r>
      <w:proofErr w:type="spellStart"/>
      <w:r w:rsidRPr="006C4BD4">
        <w:rPr>
          <w:rFonts w:cstheme="minorHAnsi"/>
          <w:sz w:val="24"/>
          <w:szCs w:val="24"/>
          <w:lang w:val="pt-PT"/>
        </w:rPr>
        <w:t>Spacecraft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6C4BD4">
        <w:rPr>
          <w:rFonts w:cstheme="minorHAnsi"/>
          <w:sz w:val="24"/>
          <w:szCs w:val="24"/>
          <w:lang w:val="pt-PT"/>
        </w:rPr>
        <w:t>Operations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Manager" do "</w:t>
      </w:r>
      <w:proofErr w:type="spellStart"/>
      <w:r w:rsidRPr="006C4BD4">
        <w:rPr>
          <w:rFonts w:cstheme="minorHAnsi"/>
          <w:sz w:val="24"/>
          <w:szCs w:val="24"/>
          <w:lang w:val="pt-PT"/>
        </w:rPr>
        <w:t>ExoMars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2020 Rover </w:t>
      </w:r>
      <w:proofErr w:type="spellStart"/>
      <w:r w:rsidRPr="006C4BD4">
        <w:rPr>
          <w:rFonts w:cstheme="minorHAnsi"/>
          <w:sz w:val="24"/>
          <w:szCs w:val="24"/>
          <w:lang w:val="pt-PT"/>
        </w:rPr>
        <w:t>and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Surface </w:t>
      </w:r>
      <w:proofErr w:type="spellStart"/>
      <w:r w:rsidRPr="006C4BD4">
        <w:rPr>
          <w:rFonts w:cstheme="minorHAnsi"/>
          <w:sz w:val="24"/>
          <w:szCs w:val="24"/>
          <w:lang w:val="pt-PT"/>
        </w:rPr>
        <w:t>Platform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", que será lançado para Marte em 2020, e de Rui Moura, investigador da Faculdade de Ciências </w:t>
      </w:r>
      <w:r w:rsidRPr="006C4BD4">
        <w:rPr>
          <w:rFonts w:cstheme="minorHAnsi"/>
          <w:sz w:val="24"/>
          <w:szCs w:val="24"/>
          <w:lang w:val="pt-PT"/>
        </w:rPr>
        <w:lastRenderedPageBreak/>
        <w:t xml:space="preserve">da Universidade do Porto e primeiro português detentor de um curso de astronauta suborbital. </w:t>
      </w:r>
    </w:p>
    <w:p w14:paraId="43BB7B36" w14:textId="77777777" w:rsidR="006C4BD4" w:rsidRPr="006C4BD4" w:rsidRDefault="006C4BD4" w:rsidP="006C4BD4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 xml:space="preserve">No domingo, dia 25, decorre no Centro Ciência Viva de Estremoz o Congresso de Jovens Investigadores em Geociências, uma montra de apresentação de </w:t>
      </w:r>
      <w:proofErr w:type="spellStart"/>
      <w:r w:rsidRPr="006C4BD4">
        <w:rPr>
          <w:rFonts w:cstheme="minorHAnsi"/>
          <w:sz w:val="24"/>
          <w:szCs w:val="24"/>
          <w:lang w:val="pt-PT"/>
        </w:rPr>
        <w:t>projectos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realizados na área das Ciências da Terra. No mesmo dia, uma visita guiada ao </w:t>
      </w:r>
      <w:proofErr w:type="spellStart"/>
      <w:r w:rsidRPr="006C4BD4">
        <w:rPr>
          <w:rFonts w:cstheme="minorHAnsi"/>
          <w:sz w:val="24"/>
          <w:szCs w:val="24"/>
          <w:lang w:val="pt-PT"/>
        </w:rPr>
        <w:t>Laboratorio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6C4BD4">
        <w:rPr>
          <w:rFonts w:cstheme="minorHAnsi"/>
          <w:sz w:val="24"/>
          <w:szCs w:val="24"/>
          <w:lang w:val="pt-PT"/>
        </w:rPr>
        <w:t>Chimico</w:t>
      </w:r>
      <w:proofErr w:type="spellEnd"/>
      <w:r w:rsidRPr="006C4BD4">
        <w:rPr>
          <w:rFonts w:cstheme="minorHAnsi"/>
          <w:sz w:val="24"/>
          <w:szCs w:val="24"/>
          <w:lang w:val="pt-PT"/>
        </w:rPr>
        <w:t xml:space="preserve"> da Escola Politécnica, em Lisboa, dará a conhecer como eram as aulas de Química e os equipamentos científicos no século XIX.</w:t>
      </w:r>
    </w:p>
    <w:bookmarkEnd w:id="0"/>
    <w:p w14:paraId="0A72AB8D" w14:textId="77777777" w:rsidR="006C4BD4" w:rsidRPr="006C4BD4" w:rsidRDefault="006C4BD4" w:rsidP="006C4BD4">
      <w:pPr>
        <w:rPr>
          <w:rFonts w:cstheme="minorHAnsi"/>
          <w:sz w:val="24"/>
          <w:szCs w:val="24"/>
          <w:lang w:val="pt-PT"/>
        </w:rPr>
      </w:pPr>
    </w:p>
    <w:p w14:paraId="555B249D" w14:textId="37CE7867" w:rsidR="006C4BD4" w:rsidRPr="006C4BD4" w:rsidRDefault="006C4BD4" w:rsidP="006C4BD4">
      <w:pPr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shd w:val="clear" w:color="auto" w:fill="FFFFFF"/>
          <w:lang w:val="pt-PT"/>
        </w:rPr>
        <w:t>Mais informações em</w:t>
      </w:r>
      <w:r w:rsidRPr="006C4BD4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4" w:history="1">
        <w:r w:rsidRPr="006C4BD4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www.cienciaviva.pt</w:t>
        </w:r>
      </w:hyperlink>
    </w:p>
    <w:p w14:paraId="06EDDC04" w14:textId="6E1E3BB3" w:rsidR="006C4BD4" w:rsidRPr="006C4BD4" w:rsidRDefault="006C4BD4" w:rsidP="006C4BD4">
      <w:pPr>
        <w:rPr>
          <w:rFonts w:cstheme="minorHAnsi"/>
          <w:sz w:val="24"/>
          <w:szCs w:val="24"/>
          <w:lang w:val="pt-PT"/>
        </w:rPr>
      </w:pPr>
    </w:p>
    <w:p w14:paraId="18E52F5A" w14:textId="506DD806" w:rsidR="006C4BD4" w:rsidRPr="006C4BD4" w:rsidRDefault="006C4BD4" w:rsidP="006C4BD4">
      <w:pPr>
        <w:rPr>
          <w:rFonts w:cstheme="minorHAnsi"/>
          <w:sz w:val="24"/>
          <w:szCs w:val="24"/>
          <w:lang w:val="pt-PT"/>
        </w:rPr>
      </w:pPr>
      <w:r w:rsidRPr="006C4BD4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6C4BD4" w:rsidRPr="006C4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AF"/>
    <w:rsid w:val="001E29AF"/>
    <w:rsid w:val="002C2BE2"/>
    <w:rsid w:val="006C4BD4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89BF"/>
  <w15:chartTrackingRefBased/>
  <w15:docId w15:val="{A8718097-DB39-4653-8F29-C1A95BBC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6C4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6C4BD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6C4BD4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C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enciaviv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2018-11-19T12:19:00Z</dcterms:created>
  <dcterms:modified xsi:type="dcterms:W3CDTF">2018-11-19T12:21:00Z</dcterms:modified>
</cp:coreProperties>
</file>