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7C1B0" w14:textId="2202E716" w:rsidR="002C2BE2" w:rsidRPr="006D48AB" w:rsidRDefault="00754917">
      <w:pPr>
        <w:rPr>
          <w:rFonts w:cstheme="minorHAnsi"/>
          <w:b/>
          <w:sz w:val="28"/>
          <w:szCs w:val="28"/>
          <w:lang w:val="pt-PT"/>
        </w:rPr>
      </w:pPr>
      <w:r w:rsidRPr="006D48AB">
        <w:rPr>
          <w:rFonts w:cstheme="minorHAnsi"/>
          <w:b/>
          <w:sz w:val="28"/>
          <w:szCs w:val="28"/>
          <w:lang w:val="pt-PT"/>
        </w:rPr>
        <w:t>Inovação</w:t>
      </w:r>
      <w:r w:rsidRPr="006D48AB">
        <w:rPr>
          <w:rFonts w:cstheme="minorHAnsi"/>
          <w:b/>
          <w:sz w:val="28"/>
          <w:szCs w:val="28"/>
          <w:lang w:val="pt-PT"/>
        </w:rPr>
        <w:t xml:space="preserve"> </w:t>
      </w:r>
      <w:r w:rsidRPr="006D48AB">
        <w:rPr>
          <w:rFonts w:cstheme="minorHAnsi"/>
          <w:b/>
          <w:sz w:val="28"/>
          <w:szCs w:val="28"/>
          <w:lang w:val="pt-PT"/>
        </w:rPr>
        <w:t>no</w:t>
      </w:r>
      <w:r w:rsidRPr="006D48AB">
        <w:rPr>
          <w:rFonts w:cstheme="minorHAnsi"/>
          <w:b/>
          <w:sz w:val="28"/>
          <w:szCs w:val="28"/>
          <w:lang w:val="pt-PT"/>
        </w:rPr>
        <w:t xml:space="preserve"> </w:t>
      </w:r>
      <w:r w:rsidRPr="006D48AB">
        <w:rPr>
          <w:rFonts w:cstheme="minorHAnsi"/>
          <w:b/>
          <w:sz w:val="28"/>
          <w:szCs w:val="28"/>
          <w:lang w:val="pt-PT"/>
        </w:rPr>
        <w:t>“combate” a</w:t>
      </w:r>
      <w:r w:rsidRPr="006D48AB">
        <w:rPr>
          <w:rFonts w:cstheme="minorHAnsi"/>
          <w:b/>
          <w:sz w:val="28"/>
          <w:szCs w:val="28"/>
          <w:lang w:val="pt-PT"/>
        </w:rPr>
        <w:t xml:space="preserve"> um dos cancros</w:t>
      </w:r>
      <w:r w:rsidRPr="006D48AB">
        <w:rPr>
          <w:rFonts w:cstheme="minorHAnsi"/>
          <w:b/>
          <w:sz w:val="28"/>
          <w:szCs w:val="28"/>
          <w:lang w:val="pt-PT"/>
        </w:rPr>
        <w:t xml:space="preserve"> </w:t>
      </w:r>
      <w:r w:rsidRPr="006D48AB">
        <w:rPr>
          <w:rFonts w:cstheme="minorHAnsi"/>
          <w:b/>
          <w:sz w:val="28"/>
          <w:szCs w:val="28"/>
          <w:lang w:val="pt-PT"/>
        </w:rPr>
        <w:t>pediátricos mais comuns</w:t>
      </w:r>
    </w:p>
    <w:p w14:paraId="6467FA33" w14:textId="03F6741C" w:rsidR="00754917" w:rsidRPr="006D48AB" w:rsidRDefault="00754917">
      <w:pPr>
        <w:rPr>
          <w:rFonts w:cstheme="minorHAnsi"/>
          <w:b/>
          <w:sz w:val="24"/>
          <w:szCs w:val="24"/>
          <w:lang w:val="pt-PT"/>
        </w:rPr>
      </w:pPr>
    </w:p>
    <w:p w14:paraId="20D11A22" w14:textId="090CF5E6" w:rsidR="00754917" w:rsidRPr="006D48AB" w:rsidRDefault="00754917">
      <w:pPr>
        <w:rPr>
          <w:rFonts w:cstheme="minorHAnsi"/>
          <w:sz w:val="24"/>
          <w:szCs w:val="24"/>
          <w:lang w:val="pt-PT"/>
        </w:rPr>
      </w:pPr>
    </w:p>
    <w:p w14:paraId="6E7E84EA" w14:textId="77777777" w:rsidR="006D48AB" w:rsidRPr="006D48AB" w:rsidRDefault="006D48AB" w:rsidP="006D48AB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6D48AB">
        <w:rPr>
          <w:rFonts w:cstheme="minorHAnsi"/>
          <w:sz w:val="24"/>
          <w:szCs w:val="24"/>
          <w:lang w:val="pt-PT"/>
        </w:rPr>
        <w:t xml:space="preserve">Uma equipa de cientistas da Universidade de Coimbra (UC) está a desenvolver uma ferramenta inovadora de </w:t>
      </w:r>
      <w:proofErr w:type="spellStart"/>
      <w:r w:rsidRPr="006D48AB">
        <w:rPr>
          <w:rFonts w:cstheme="minorHAnsi"/>
          <w:sz w:val="24"/>
          <w:szCs w:val="24"/>
          <w:lang w:val="pt-PT"/>
        </w:rPr>
        <w:t>teranóstica</w:t>
      </w:r>
      <w:proofErr w:type="spellEnd"/>
      <w:r w:rsidRPr="006D48AB">
        <w:rPr>
          <w:rFonts w:cstheme="minorHAnsi"/>
          <w:sz w:val="24"/>
          <w:szCs w:val="24"/>
          <w:lang w:val="pt-PT"/>
        </w:rPr>
        <w:t xml:space="preserve"> – técnica que junta diagnóstico e terapêutica – dirigida às </w:t>
      </w:r>
      <w:proofErr w:type="spellStart"/>
      <w:r w:rsidRPr="006D48AB">
        <w:rPr>
          <w:rFonts w:cstheme="minorHAnsi"/>
          <w:sz w:val="24"/>
          <w:szCs w:val="24"/>
          <w:lang w:val="pt-PT"/>
        </w:rPr>
        <w:t>micrometástases</w:t>
      </w:r>
      <w:proofErr w:type="spellEnd"/>
      <w:r w:rsidRPr="006D48AB">
        <w:rPr>
          <w:rFonts w:cstheme="minorHAnsi"/>
          <w:sz w:val="24"/>
          <w:szCs w:val="24"/>
          <w:lang w:val="pt-PT"/>
        </w:rPr>
        <w:t xml:space="preserve"> pulmonares no osteossarcoma, um tumor ósseo muito agressivo que afeta particularmente crianças e adolescentes.</w:t>
      </w:r>
    </w:p>
    <w:p w14:paraId="4300189C" w14:textId="77777777" w:rsidR="006D48AB" w:rsidRPr="006D48AB" w:rsidRDefault="006D48AB" w:rsidP="006D48AB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6D48AB">
        <w:rPr>
          <w:rFonts w:cstheme="minorHAnsi"/>
          <w:sz w:val="24"/>
          <w:szCs w:val="24"/>
          <w:lang w:val="pt-PT"/>
        </w:rPr>
        <w:t xml:space="preserve">O osteossarcoma é um tipo de cancro que apresenta grande propensão para a metastização pulmonar, acreditando-se que a maioria dos doentes já tem </w:t>
      </w:r>
      <w:proofErr w:type="spellStart"/>
      <w:r w:rsidRPr="006D48AB">
        <w:rPr>
          <w:rFonts w:cstheme="minorHAnsi"/>
          <w:sz w:val="24"/>
          <w:szCs w:val="24"/>
          <w:lang w:val="pt-PT"/>
        </w:rPr>
        <w:t>micrometástases</w:t>
      </w:r>
      <w:proofErr w:type="spellEnd"/>
      <w:r w:rsidRPr="006D48AB">
        <w:rPr>
          <w:rFonts w:cstheme="minorHAnsi"/>
          <w:sz w:val="24"/>
          <w:szCs w:val="24"/>
          <w:lang w:val="pt-PT"/>
        </w:rPr>
        <w:t xml:space="preserve"> na altura do diagnóstico clínico, que depois progridem para metástases pulmonares, sendo esta a sua principal causa de morte, pelo facto de as terapias convencionais apresentarem uma eficácia limitada. </w:t>
      </w:r>
    </w:p>
    <w:p w14:paraId="6A57984A" w14:textId="77777777" w:rsidR="006D48AB" w:rsidRPr="006D48AB" w:rsidRDefault="006D48AB" w:rsidP="006D48AB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6D48AB">
        <w:rPr>
          <w:rFonts w:cstheme="minorHAnsi"/>
          <w:sz w:val="24"/>
          <w:szCs w:val="24"/>
          <w:lang w:val="pt-PT"/>
        </w:rPr>
        <w:t>Por isso, «</w:t>
      </w:r>
      <w:r w:rsidRPr="006D48AB">
        <w:rPr>
          <w:rFonts w:cstheme="minorHAnsi"/>
          <w:b/>
          <w:sz w:val="24"/>
          <w:szCs w:val="24"/>
          <w:lang w:val="pt-PT"/>
        </w:rPr>
        <w:t>é urgente um diagnóstico mais precoce e novas estratégias terapêuticas capazes de eliminar estas pequenas lesões e travar a sua progressão</w:t>
      </w:r>
      <w:r w:rsidRPr="006D48AB">
        <w:rPr>
          <w:rFonts w:cstheme="minorHAnsi"/>
          <w:sz w:val="24"/>
          <w:szCs w:val="24"/>
          <w:lang w:val="pt-PT"/>
        </w:rPr>
        <w:t>», afirma Célia Gomes, do Instituto de Investigação Clínica e Biomédica de Coimbra (</w:t>
      </w:r>
      <w:proofErr w:type="spellStart"/>
      <w:r w:rsidRPr="006D48AB">
        <w:rPr>
          <w:rFonts w:cstheme="minorHAnsi"/>
          <w:sz w:val="24"/>
          <w:szCs w:val="24"/>
          <w:lang w:val="pt-PT"/>
        </w:rPr>
        <w:t>iCBR</w:t>
      </w:r>
      <w:proofErr w:type="spellEnd"/>
      <w:r w:rsidRPr="006D48AB">
        <w:rPr>
          <w:rFonts w:cstheme="minorHAnsi"/>
          <w:sz w:val="24"/>
          <w:szCs w:val="24"/>
          <w:lang w:val="pt-PT"/>
        </w:rPr>
        <w:t>), da Faculdade de Medicina da Universidade de Coimbra (FMUC), que lidera o estudo, em parceria com Antero Abrunhosa, do Instituto de Ciências Nucleares Aplicadas à Saúde (ICNAS).</w:t>
      </w:r>
    </w:p>
    <w:p w14:paraId="1502B5A7" w14:textId="77777777" w:rsidR="006D48AB" w:rsidRPr="006D48AB" w:rsidRDefault="006D48AB" w:rsidP="006D48AB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6D48AB">
        <w:rPr>
          <w:rFonts w:cstheme="minorHAnsi"/>
          <w:sz w:val="24"/>
          <w:szCs w:val="24"/>
          <w:lang w:val="pt-PT"/>
        </w:rPr>
        <w:t xml:space="preserve">O projeto, distinguindo recentemente pela Liga Portuguesa Contra o Cancro (LPCC) e </w:t>
      </w:r>
      <w:proofErr w:type="spellStart"/>
      <w:r w:rsidRPr="006D48AB">
        <w:rPr>
          <w:rFonts w:cstheme="minorHAnsi"/>
          <w:sz w:val="24"/>
          <w:szCs w:val="24"/>
          <w:lang w:val="pt-PT"/>
        </w:rPr>
        <w:t>Lions</w:t>
      </w:r>
      <w:proofErr w:type="spellEnd"/>
      <w:r w:rsidRPr="006D48AB">
        <w:rPr>
          <w:rFonts w:cstheme="minorHAnsi"/>
          <w:sz w:val="24"/>
          <w:szCs w:val="24"/>
          <w:lang w:val="pt-PT"/>
        </w:rPr>
        <w:t xml:space="preserve"> Portugal, conta agora com 250 mil euros de financiamento da Fundação para a Ciência e a Tecnologia (FCT), e foca-se numa abordagem que tira partido do conhecimento atual sobre o papel dos </w:t>
      </w:r>
      <w:proofErr w:type="spellStart"/>
      <w:r w:rsidRPr="006D48AB">
        <w:rPr>
          <w:rFonts w:cstheme="minorHAnsi"/>
          <w:sz w:val="24"/>
          <w:szCs w:val="24"/>
          <w:lang w:val="pt-PT"/>
        </w:rPr>
        <w:t>exossomas</w:t>
      </w:r>
      <w:proofErr w:type="spellEnd"/>
      <w:r w:rsidRPr="006D48AB">
        <w:rPr>
          <w:rFonts w:cstheme="minorHAnsi"/>
          <w:sz w:val="24"/>
          <w:szCs w:val="24"/>
          <w:lang w:val="pt-PT"/>
        </w:rPr>
        <w:t xml:space="preserve"> na formação de metástases e dos avanços nas tecnologias de imagem e de terapêutica baseadas em radionuclídeos (utilizadas na medicina nuclear) que se têm revelado bastante eficazes no tratamento de doenças oncológicas.</w:t>
      </w:r>
    </w:p>
    <w:p w14:paraId="1F3A5D0A" w14:textId="77777777" w:rsidR="006D48AB" w:rsidRPr="006D48AB" w:rsidRDefault="006D48AB" w:rsidP="006D48AB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6D48AB">
        <w:rPr>
          <w:rFonts w:cstheme="minorHAnsi"/>
          <w:sz w:val="24"/>
          <w:szCs w:val="24"/>
          <w:lang w:val="pt-PT"/>
        </w:rPr>
        <w:t xml:space="preserve">Facilmente isolados a partir de amostras biológicas (ex. sangue ou urina) e manipulados em termos do seu conteúdo e composição membranar, os </w:t>
      </w:r>
      <w:proofErr w:type="spellStart"/>
      <w:r w:rsidRPr="006D48AB">
        <w:rPr>
          <w:rFonts w:cstheme="minorHAnsi"/>
          <w:sz w:val="24"/>
          <w:szCs w:val="24"/>
          <w:lang w:val="pt-PT"/>
        </w:rPr>
        <w:t>exossomas</w:t>
      </w:r>
      <w:proofErr w:type="spellEnd"/>
      <w:r w:rsidRPr="006D48AB">
        <w:rPr>
          <w:rFonts w:cstheme="minorHAnsi"/>
          <w:sz w:val="24"/>
          <w:szCs w:val="24"/>
          <w:lang w:val="pt-PT"/>
        </w:rPr>
        <w:t xml:space="preserve"> podem ser administrados num organismo como veículos de entrega de moléculas (ex. agentes terapêuticos) para órgãos-alvo. Esta funcionalidade confere-lhes um elevado potencial diagnóstico e terapêutico.</w:t>
      </w:r>
    </w:p>
    <w:p w14:paraId="0E609522" w14:textId="77777777" w:rsidR="006D48AB" w:rsidRPr="006D48AB" w:rsidRDefault="006D48AB" w:rsidP="006D48AB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6D48AB">
        <w:rPr>
          <w:rFonts w:cstheme="minorHAnsi"/>
          <w:sz w:val="24"/>
          <w:szCs w:val="24"/>
          <w:lang w:val="pt-PT"/>
        </w:rPr>
        <w:lastRenderedPageBreak/>
        <w:t>Nesse sentido, a equipa pretende usar «</w:t>
      </w:r>
      <w:proofErr w:type="spellStart"/>
      <w:r w:rsidRPr="006D48AB">
        <w:rPr>
          <w:rFonts w:cstheme="minorHAnsi"/>
          <w:b/>
          <w:sz w:val="24"/>
          <w:szCs w:val="24"/>
          <w:lang w:val="pt-PT"/>
        </w:rPr>
        <w:t>exossomas</w:t>
      </w:r>
      <w:proofErr w:type="spellEnd"/>
      <w:r w:rsidRPr="006D48AB">
        <w:rPr>
          <w:rFonts w:cstheme="minorHAnsi"/>
          <w:b/>
          <w:sz w:val="24"/>
          <w:szCs w:val="24"/>
          <w:lang w:val="pt-PT"/>
        </w:rPr>
        <w:t xml:space="preserve"> derivados de células metastáticas, e “marcá-los” com um metal radioativo emissor de positrões (cobre-64, 64Cu) para diagnóstico de </w:t>
      </w:r>
      <w:proofErr w:type="spellStart"/>
      <w:r w:rsidRPr="006D48AB">
        <w:rPr>
          <w:rFonts w:cstheme="minorHAnsi"/>
          <w:b/>
          <w:sz w:val="24"/>
          <w:szCs w:val="24"/>
          <w:lang w:val="pt-PT"/>
        </w:rPr>
        <w:t>micrometástases</w:t>
      </w:r>
      <w:proofErr w:type="spellEnd"/>
      <w:r w:rsidRPr="006D48AB">
        <w:rPr>
          <w:rFonts w:cstheme="minorHAnsi"/>
          <w:b/>
          <w:sz w:val="24"/>
          <w:szCs w:val="24"/>
          <w:lang w:val="pt-PT"/>
        </w:rPr>
        <w:t xml:space="preserve"> por tomografia por emissão de positrões (PET) num modelo animal em ratinho. Para tal, vai ser usado um tomógrafo PET de alta sensibilidade desenvolvido no ICNAS</w:t>
      </w:r>
      <w:r w:rsidRPr="006D48AB">
        <w:rPr>
          <w:rFonts w:cstheme="minorHAnsi"/>
          <w:sz w:val="24"/>
          <w:szCs w:val="24"/>
          <w:lang w:val="pt-PT"/>
        </w:rPr>
        <w:t>».</w:t>
      </w:r>
    </w:p>
    <w:p w14:paraId="58DD4434" w14:textId="77777777" w:rsidR="006D48AB" w:rsidRPr="006D48AB" w:rsidRDefault="006D48AB" w:rsidP="006D48AB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6D48AB">
        <w:rPr>
          <w:rFonts w:cstheme="minorHAnsi"/>
          <w:sz w:val="24"/>
          <w:szCs w:val="24"/>
          <w:lang w:val="pt-PT"/>
        </w:rPr>
        <w:t xml:space="preserve">Para este estudo, os cientistas desenvolveram um modelo animal que reproduz as diferentes fases da evolução da doença metastática, desde a preparação do nicho pré-metastático no pulmão até à formação das </w:t>
      </w:r>
      <w:proofErr w:type="spellStart"/>
      <w:r w:rsidRPr="006D48AB">
        <w:rPr>
          <w:rFonts w:cstheme="minorHAnsi"/>
          <w:sz w:val="24"/>
          <w:szCs w:val="24"/>
          <w:lang w:val="pt-PT"/>
        </w:rPr>
        <w:t>micrometástases</w:t>
      </w:r>
      <w:proofErr w:type="spellEnd"/>
      <w:r w:rsidRPr="006D48AB">
        <w:rPr>
          <w:rFonts w:cstheme="minorHAnsi"/>
          <w:sz w:val="24"/>
          <w:szCs w:val="24"/>
          <w:lang w:val="pt-PT"/>
        </w:rPr>
        <w:t>. As experiências já realizadas, revela Célia Gomes, permitiram demonstrar que «</w:t>
      </w:r>
      <w:r w:rsidRPr="006D48AB">
        <w:rPr>
          <w:rFonts w:cstheme="minorHAnsi"/>
          <w:b/>
          <w:sz w:val="24"/>
          <w:szCs w:val="24"/>
          <w:lang w:val="pt-PT"/>
        </w:rPr>
        <w:t xml:space="preserve">os </w:t>
      </w:r>
      <w:proofErr w:type="spellStart"/>
      <w:r w:rsidRPr="006D48AB">
        <w:rPr>
          <w:rFonts w:cstheme="minorHAnsi"/>
          <w:b/>
          <w:sz w:val="24"/>
          <w:szCs w:val="24"/>
          <w:lang w:val="pt-PT"/>
        </w:rPr>
        <w:t>exossomas</w:t>
      </w:r>
      <w:proofErr w:type="spellEnd"/>
      <w:r w:rsidRPr="006D48AB">
        <w:rPr>
          <w:rFonts w:cstheme="minorHAnsi"/>
          <w:b/>
          <w:sz w:val="24"/>
          <w:szCs w:val="24"/>
          <w:lang w:val="pt-PT"/>
        </w:rPr>
        <w:t xml:space="preserve"> libertados pelas células do tumor primário (osteossarcoma) induzem alterações no tecido pulmonar que favorecem o desenvolvimento das </w:t>
      </w:r>
      <w:proofErr w:type="spellStart"/>
      <w:r w:rsidRPr="006D48AB">
        <w:rPr>
          <w:rFonts w:cstheme="minorHAnsi"/>
          <w:b/>
          <w:sz w:val="24"/>
          <w:szCs w:val="24"/>
          <w:lang w:val="pt-PT"/>
        </w:rPr>
        <w:t>micrometástases</w:t>
      </w:r>
      <w:proofErr w:type="spellEnd"/>
      <w:r w:rsidRPr="006D48AB">
        <w:rPr>
          <w:rFonts w:cstheme="minorHAnsi"/>
          <w:b/>
          <w:sz w:val="24"/>
          <w:szCs w:val="24"/>
          <w:lang w:val="pt-PT"/>
        </w:rPr>
        <w:t xml:space="preserve">. Comprovámos ainda a afinidade dos </w:t>
      </w:r>
      <w:proofErr w:type="spellStart"/>
      <w:r w:rsidRPr="006D48AB">
        <w:rPr>
          <w:rFonts w:cstheme="minorHAnsi"/>
          <w:b/>
          <w:sz w:val="24"/>
          <w:szCs w:val="24"/>
          <w:lang w:val="pt-PT"/>
        </w:rPr>
        <w:t>exossomas</w:t>
      </w:r>
      <w:proofErr w:type="spellEnd"/>
      <w:r w:rsidRPr="006D48AB">
        <w:rPr>
          <w:rFonts w:cstheme="minorHAnsi"/>
          <w:b/>
          <w:sz w:val="24"/>
          <w:szCs w:val="24"/>
          <w:lang w:val="pt-PT"/>
        </w:rPr>
        <w:t xml:space="preserve"> pelas lesões metastáticas, e a capacidade de entrega do seu conteúdo, o que substancia o grande propósito do nosso projeto: utilização dos </w:t>
      </w:r>
      <w:proofErr w:type="spellStart"/>
      <w:r w:rsidRPr="006D48AB">
        <w:rPr>
          <w:rFonts w:cstheme="minorHAnsi"/>
          <w:b/>
          <w:sz w:val="24"/>
          <w:szCs w:val="24"/>
          <w:lang w:val="pt-PT"/>
        </w:rPr>
        <w:t>exossomas</w:t>
      </w:r>
      <w:proofErr w:type="spellEnd"/>
      <w:r w:rsidRPr="006D48AB">
        <w:rPr>
          <w:rFonts w:cstheme="minorHAnsi"/>
          <w:b/>
          <w:sz w:val="24"/>
          <w:szCs w:val="24"/>
          <w:lang w:val="pt-PT"/>
        </w:rPr>
        <w:t xml:space="preserve"> como eficientes veículos de entrega de radionuclídeos com especificidade para células-alvo</w:t>
      </w:r>
      <w:r w:rsidRPr="006D48AB">
        <w:rPr>
          <w:rFonts w:cstheme="minorHAnsi"/>
          <w:sz w:val="24"/>
          <w:szCs w:val="24"/>
          <w:lang w:val="pt-PT"/>
        </w:rPr>
        <w:t>».</w:t>
      </w:r>
    </w:p>
    <w:p w14:paraId="5EAF9273" w14:textId="77777777" w:rsidR="006D48AB" w:rsidRPr="006D48AB" w:rsidRDefault="006D48AB" w:rsidP="006D48AB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6D48AB">
        <w:rPr>
          <w:rFonts w:cstheme="minorHAnsi"/>
          <w:sz w:val="24"/>
          <w:szCs w:val="24"/>
          <w:lang w:val="pt-PT"/>
        </w:rPr>
        <w:t xml:space="preserve">O financiamento atribuído pela FCT vai permitir explorar a potencialidade dos </w:t>
      </w:r>
      <w:proofErr w:type="spellStart"/>
      <w:r w:rsidRPr="006D48AB">
        <w:rPr>
          <w:rFonts w:cstheme="minorHAnsi"/>
          <w:sz w:val="24"/>
          <w:szCs w:val="24"/>
          <w:lang w:val="pt-PT"/>
        </w:rPr>
        <w:t>exossomas</w:t>
      </w:r>
      <w:proofErr w:type="spellEnd"/>
      <w:r w:rsidRPr="006D48AB">
        <w:rPr>
          <w:rFonts w:cstheme="minorHAnsi"/>
          <w:sz w:val="24"/>
          <w:szCs w:val="24"/>
          <w:lang w:val="pt-PT"/>
        </w:rPr>
        <w:t xml:space="preserve"> como agentes de terapêutica «</w:t>
      </w:r>
      <w:r w:rsidRPr="006D48AB">
        <w:rPr>
          <w:rFonts w:cstheme="minorHAnsi"/>
          <w:b/>
          <w:sz w:val="24"/>
          <w:szCs w:val="24"/>
          <w:lang w:val="pt-PT"/>
        </w:rPr>
        <w:t xml:space="preserve">através da sua funcionalização com radionuclídeos emissores beta- já aprovados para uso clínico, como por exemplo o Lutécio-177, que tem uma penetração máxima nos tecidos de aproximadamente 2mm, adequado para o tratamento de </w:t>
      </w:r>
      <w:proofErr w:type="spellStart"/>
      <w:r w:rsidRPr="006D48AB">
        <w:rPr>
          <w:rFonts w:cstheme="minorHAnsi"/>
          <w:b/>
          <w:sz w:val="24"/>
          <w:szCs w:val="24"/>
          <w:lang w:val="pt-PT"/>
        </w:rPr>
        <w:t>micrometástases</w:t>
      </w:r>
      <w:proofErr w:type="spellEnd"/>
      <w:r w:rsidRPr="006D48AB">
        <w:rPr>
          <w:rFonts w:cstheme="minorHAnsi"/>
          <w:b/>
          <w:sz w:val="24"/>
          <w:szCs w:val="24"/>
          <w:lang w:val="pt-PT"/>
        </w:rPr>
        <w:t>, podendo representar uma nova opção terapêutica e com grande probabilidade de uma resposta eficaz</w:t>
      </w:r>
      <w:r w:rsidRPr="006D48AB">
        <w:rPr>
          <w:rFonts w:cstheme="minorHAnsi"/>
          <w:sz w:val="24"/>
          <w:szCs w:val="24"/>
          <w:lang w:val="pt-PT"/>
        </w:rPr>
        <w:t xml:space="preserve">», explicita a investigadora do </w:t>
      </w:r>
      <w:proofErr w:type="spellStart"/>
      <w:r w:rsidRPr="006D48AB">
        <w:rPr>
          <w:rFonts w:cstheme="minorHAnsi"/>
          <w:sz w:val="24"/>
          <w:szCs w:val="24"/>
          <w:lang w:val="pt-PT"/>
        </w:rPr>
        <w:t>iCBR</w:t>
      </w:r>
      <w:proofErr w:type="spellEnd"/>
      <w:r w:rsidRPr="006D48AB">
        <w:rPr>
          <w:rFonts w:cstheme="minorHAnsi"/>
          <w:sz w:val="24"/>
          <w:szCs w:val="24"/>
          <w:lang w:val="pt-PT"/>
        </w:rPr>
        <w:t>/FMUC.</w:t>
      </w:r>
    </w:p>
    <w:p w14:paraId="52D92ACA" w14:textId="77777777" w:rsidR="006D48AB" w:rsidRPr="006D48AB" w:rsidRDefault="006D48AB" w:rsidP="006D48AB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6D48AB">
        <w:rPr>
          <w:rFonts w:cstheme="minorHAnsi"/>
          <w:sz w:val="24"/>
          <w:szCs w:val="24"/>
          <w:lang w:val="pt-PT"/>
        </w:rPr>
        <w:t>«</w:t>
      </w:r>
      <w:r w:rsidRPr="006D48AB">
        <w:rPr>
          <w:rFonts w:cstheme="minorHAnsi"/>
          <w:b/>
          <w:sz w:val="24"/>
          <w:szCs w:val="24"/>
          <w:lang w:val="pt-PT"/>
        </w:rPr>
        <w:t xml:space="preserve">Iremos também avaliar em contexto clínico se os </w:t>
      </w:r>
      <w:proofErr w:type="spellStart"/>
      <w:r w:rsidRPr="006D48AB">
        <w:rPr>
          <w:rFonts w:cstheme="minorHAnsi"/>
          <w:b/>
          <w:sz w:val="24"/>
          <w:szCs w:val="24"/>
          <w:lang w:val="pt-PT"/>
        </w:rPr>
        <w:t>exossomas</w:t>
      </w:r>
      <w:proofErr w:type="spellEnd"/>
      <w:r w:rsidRPr="006D48AB">
        <w:rPr>
          <w:rFonts w:cstheme="minorHAnsi"/>
          <w:b/>
          <w:sz w:val="24"/>
          <w:szCs w:val="24"/>
          <w:lang w:val="pt-PT"/>
        </w:rPr>
        <w:t xml:space="preserve"> podem ser utilizados, de forma não invasiva, como biomarcadores de risco ou de progressão da doença metastática</w:t>
      </w:r>
      <w:r w:rsidRPr="006D48AB">
        <w:rPr>
          <w:rFonts w:cstheme="minorHAnsi"/>
          <w:sz w:val="24"/>
          <w:szCs w:val="24"/>
          <w:lang w:val="pt-PT"/>
        </w:rPr>
        <w:t xml:space="preserve">», acrescenta. </w:t>
      </w:r>
    </w:p>
    <w:p w14:paraId="1A9DAE30" w14:textId="77777777" w:rsidR="006D48AB" w:rsidRPr="006D48AB" w:rsidRDefault="006D48AB" w:rsidP="006D48AB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6D48AB">
        <w:rPr>
          <w:rFonts w:cstheme="minorHAnsi"/>
          <w:sz w:val="24"/>
          <w:szCs w:val="24"/>
          <w:lang w:val="pt-PT"/>
        </w:rPr>
        <w:t xml:space="preserve">Ao longo dos três anos de duração do projeto, realizado em colaboração com a Unidade de Tumores do Aparelho Locomotor do Centro Hospitalar e Universitário de Coimbra (CHUC), vão ser isolados </w:t>
      </w:r>
      <w:proofErr w:type="spellStart"/>
      <w:r w:rsidRPr="006D48AB">
        <w:rPr>
          <w:rFonts w:cstheme="minorHAnsi"/>
          <w:sz w:val="24"/>
          <w:szCs w:val="24"/>
          <w:lang w:val="pt-PT"/>
        </w:rPr>
        <w:t>exossomas</w:t>
      </w:r>
      <w:proofErr w:type="spellEnd"/>
      <w:r w:rsidRPr="006D48AB">
        <w:rPr>
          <w:rFonts w:cstheme="minorHAnsi"/>
          <w:sz w:val="24"/>
          <w:szCs w:val="24"/>
          <w:lang w:val="pt-PT"/>
        </w:rPr>
        <w:t xml:space="preserve"> de amostras de sangue de doentes com osteossarcoma, tendo em vista uma «</w:t>
      </w:r>
      <w:r w:rsidRPr="006D48AB">
        <w:rPr>
          <w:rFonts w:cstheme="minorHAnsi"/>
          <w:b/>
          <w:sz w:val="24"/>
          <w:szCs w:val="24"/>
          <w:lang w:val="pt-PT"/>
        </w:rPr>
        <w:t>caraterização em larga escala do seu conteúdo molecular e identificação de uma assinatura molecular preditiva do risco de doença metastática, cada vez mais importante para o prognóstico e para uma decisão terapêutica mais adequada</w:t>
      </w:r>
      <w:r w:rsidRPr="006D48AB">
        <w:rPr>
          <w:rFonts w:cstheme="minorHAnsi"/>
          <w:sz w:val="24"/>
          <w:szCs w:val="24"/>
          <w:lang w:val="pt-PT"/>
        </w:rPr>
        <w:t>», afirma a investigadora.</w:t>
      </w:r>
    </w:p>
    <w:p w14:paraId="07264D71" w14:textId="77777777" w:rsidR="006D48AB" w:rsidRPr="006D48AB" w:rsidRDefault="006D48AB" w:rsidP="006D48AB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6D48AB">
        <w:rPr>
          <w:rFonts w:cstheme="minorHAnsi"/>
          <w:sz w:val="24"/>
          <w:szCs w:val="24"/>
          <w:lang w:val="pt-PT"/>
        </w:rPr>
        <w:lastRenderedPageBreak/>
        <w:t>A abordagem proposta neste projeto, finaliza Célia Gomes, «</w:t>
      </w:r>
      <w:r w:rsidRPr="006D48AB">
        <w:rPr>
          <w:rFonts w:cstheme="minorHAnsi"/>
          <w:b/>
          <w:sz w:val="24"/>
          <w:szCs w:val="24"/>
          <w:lang w:val="pt-PT"/>
        </w:rPr>
        <w:t xml:space="preserve">representa um avanço nas aplicações biomédicas dos </w:t>
      </w:r>
      <w:proofErr w:type="spellStart"/>
      <w:r w:rsidRPr="006D48AB">
        <w:rPr>
          <w:rFonts w:cstheme="minorHAnsi"/>
          <w:b/>
          <w:sz w:val="24"/>
          <w:szCs w:val="24"/>
          <w:lang w:val="pt-PT"/>
        </w:rPr>
        <w:t>exossomas</w:t>
      </w:r>
      <w:proofErr w:type="spellEnd"/>
      <w:r w:rsidRPr="006D48AB">
        <w:rPr>
          <w:rFonts w:cstheme="minorHAnsi"/>
          <w:b/>
          <w:sz w:val="24"/>
          <w:szCs w:val="24"/>
          <w:lang w:val="pt-PT"/>
        </w:rPr>
        <w:t xml:space="preserve"> e pode servir de base para a exploração dos </w:t>
      </w:r>
      <w:proofErr w:type="spellStart"/>
      <w:r w:rsidRPr="006D48AB">
        <w:rPr>
          <w:rFonts w:cstheme="minorHAnsi"/>
          <w:b/>
          <w:sz w:val="24"/>
          <w:szCs w:val="24"/>
          <w:lang w:val="pt-PT"/>
        </w:rPr>
        <w:t>exossomas</w:t>
      </w:r>
      <w:proofErr w:type="spellEnd"/>
      <w:r w:rsidRPr="006D48AB">
        <w:rPr>
          <w:rFonts w:cstheme="minorHAnsi"/>
          <w:b/>
          <w:sz w:val="24"/>
          <w:szCs w:val="24"/>
          <w:lang w:val="pt-PT"/>
        </w:rPr>
        <w:t xml:space="preserve"> como plataformas de </w:t>
      </w:r>
      <w:proofErr w:type="spellStart"/>
      <w:r w:rsidRPr="006D48AB">
        <w:rPr>
          <w:rFonts w:cstheme="minorHAnsi"/>
          <w:b/>
          <w:sz w:val="24"/>
          <w:szCs w:val="24"/>
          <w:lang w:val="pt-PT"/>
        </w:rPr>
        <w:t>teranóstica</w:t>
      </w:r>
      <w:proofErr w:type="spellEnd"/>
      <w:r w:rsidRPr="006D48AB">
        <w:rPr>
          <w:rFonts w:cstheme="minorHAnsi"/>
          <w:b/>
          <w:sz w:val="24"/>
          <w:szCs w:val="24"/>
          <w:lang w:val="pt-PT"/>
        </w:rPr>
        <w:t xml:space="preserve"> para o osteossarcoma e outras neoplasias metastáticas, abrindo caminho à medicina de precisão</w:t>
      </w:r>
      <w:r w:rsidRPr="006D48AB">
        <w:rPr>
          <w:rFonts w:cstheme="minorHAnsi"/>
          <w:sz w:val="24"/>
          <w:szCs w:val="24"/>
          <w:lang w:val="pt-PT"/>
        </w:rPr>
        <w:t>».</w:t>
      </w:r>
    </w:p>
    <w:p w14:paraId="63759A7A" w14:textId="77777777" w:rsidR="006D48AB" w:rsidRPr="006D48AB" w:rsidRDefault="006D48AB" w:rsidP="006D48A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7F135A65" w14:textId="49533FCB" w:rsidR="006D48AB" w:rsidRPr="006D48AB" w:rsidRDefault="006D48AB" w:rsidP="006D48A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6D48AB">
        <w:rPr>
          <w:rFonts w:cstheme="minorHAnsi"/>
          <w:sz w:val="24"/>
          <w:szCs w:val="24"/>
          <w:lang w:val="pt-PT"/>
        </w:rPr>
        <w:t>Cristina Pinto</w:t>
      </w:r>
      <w:r w:rsidRPr="006D48AB">
        <w:rPr>
          <w:rFonts w:cstheme="minorHAnsi"/>
          <w:sz w:val="24"/>
          <w:szCs w:val="24"/>
          <w:lang w:val="pt-PT"/>
        </w:rPr>
        <w:t xml:space="preserve"> - </w:t>
      </w:r>
      <w:r w:rsidRPr="006D48AB">
        <w:rPr>
          <w:rFonts w:cstheme="minorHAnsi"/>
          <w:sz w:val="24"/>
          <w:szCs w:val="24"/>
          <w:lang w:val="pt-PT"/>
        </w:rPr>
        <w:t>Assessoria de Imprensa - Universidade de Coimbra</w:t>
      </w:r>
      <w:r w:rsidRPr="006D48AB">
        <w:rPr>
          <w:rFonts w:cstheme="minorHAnsi"/>
          <w:sz w:val="24"/>
          <w:szCs w:val="24"/>
          <w:lang w:val="pt-PT"/>
        </w:rPr>
        <w:t xml:space="preserve"> - </w:t>
      </w:r>
      <w:r w:rsidRPr="006D48AB">
        <w:rPr>
          <w:rFonts w:cstheme="minorHAnsi"/>
          <w:sz w:val="24"/>
          <w:szCs w:val="24"/>
          <w:lang w:val="pt-PT"/>
        </w:rPr>
        <w:t>Comunicação de Ciência</w:t>
      </w:r>
    </w:p>
    <w:p w14:paraId="19C339F9" w14:textId="418B6B6C" w:rsidR="006D48AB" w:rsidRPr="006D48AB" w:rsidRDefault="006D48AB" w:rsidP="006D48AB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6D48AB">
        <w:rPr>
          <w:rFonts w:cstheme="minorHAnsi"/>
          <w:sz w:val="24"/>
          <w:szCs w:val="24"/>
          <w:lang w:val="pt-PT"/>
        </w:rPr>
        <w:t>Ciência na Imprensa Regional – Ciência Viva</w:t>
      </w:r>
    </w:p>
    <w:p w14:paraId="51423459" w14:textId="77777777" w:rsidR="006D48AB" w:rsidRPr="00754917" w:rsidRDefault="006D48AB">
      <w:pPr>
        <w:rPr>
          <w:lang w:val="pt-PT"/>
        </w:rPr>
      </w:pPr>
    </w:p>
    <w:sectPr w:rsidR="006D48AB" w:rsidRPr="007549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54"/>
    <w:rsid w:val="002C2BE2"/>
    <w:rsid w:val="002F5AB8"/>
    <w:rsid w:val="004D3B54"/>
    <w:rsid w:val="006D48AB"/>
    <w:rsid w:val="00754917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B61B"/>
  <w15:chartTrackingRefBased/>
  <w15:docId w15:val="{A52D395A-8584-407D-B502-3851D114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2021-01-07T11:53:00Z</dcterms:created>
  <dcterms:modified xsi:type="dcterms:W3CDTF">2021-01-07T12:02:00Z</dcterms:modified>
</cp:coreProperties>
</file>