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16" w:rsidRDefault="00733416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Química das Coisas Boas: da farinha de trigo, ovos e açúcar aos pastéis de Tentúgal.</w:t>
      </w:r>
    </w:p>
    <w:p w:rsidR="00993C8F" w:rsidRDefault="00733416">
      <w:pP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A farinha é um pó desidratado rico em amido, contendo também proteínas, obtido por moagem de cereais. O que torna a farinha de trigo única é o glúten, uma proteína amorfa muito elástica devido às suas ligações de enxofre e de hidrogénio. Esta proteína encontra-se na farinha em partículas de uma grande variedade de diâmetros em torno de um décimo de milímetro. O processo tradicional de peneirar a farinha serve para separar as partículas mais pequenas, obtendo-se assim farinhas adequadas para massas finas, ou seja com espessuras muito </w:t>
      </w:r>
      <w:r w:rsidR="00993C8F">
        <w:rPr>
          <w:rFonts w:ascii="Verdana" w:hAnsi="Verdana"/>
          <w:color w:val="333333"/>
          <w:sz w:val="12"/>
          <w:szCs w:val="12"/>
          <w:shd w:val="clear" w:color="auto" w:fill="FFFFFF"/>
        </w:rPr>
        <w:t>pequenas.</w:t>
      </w:r>
      <w:r w:rsidR="00993C8F"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</w:p>
    <w:p w:rsidR="00993C8F" w:rsidRDefault="00733416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O glúten é insolúvel em água. Por isso, a farinha é inicialmente misturada com gorduras que, para além de melhorarem o sabor, formam uma dispersão, à qual se junta posteriormente a água que ajuda a ligar todo o conjunto. A adição de fermentos biológicos, ou orgânicos e inorgânicos, faz com que se forme dióxido de carbono no interior da massa, o que origina um aumento de volume do sistema, devido à elasticidade do glúten, sem que haja qualquer vantagem nutritiva. Posteriormente, no processo de aquecimento no forno todo o sistema fica mais rígido por perda de água e formação de uma estrutura reticulada, ficando os orifícios do interior da massa. São assim obtidos os pães vulgares e bolos comuns, mas não as massas finas dos pastéis de Tentúgal.</w:t>
      </w:r>
    </w:p>
    <w:p w:rsidR="00993C8F" w:rsidRDefault="00733416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Para obter massas finas não se usam fermentos. No processo de as estender há quebra e formação de novas ligações de enxofre e de hidrogénio do glúten. E se for utilizada compressão, estas ligações aumentam de número originando uma maior rigidez da massa, a qual depois de levada ao forno se torna deliciosamente estaladiça. Para os pastéis de Tentúgal obtêm-se espessuras da ordem de metade do décimo de milímetro!</w:t>
      </w:r>
    </w:p>
    <w:p w:rsidR="00993C8F" w:rsidRDefault="00733416">
      <w:pPr>
        <w:rPr>
          <w:rFonts w:ascii="Verdana" w:hAnsi="Verdana"/>
          <w:color w:val="333333"/>
          <w:sz w:val="12"/>
          <w:szCs w:val="12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A sacarose, vulgarmente conhecida como açúcar, é um hidrato de carbono e simultaneamente um dos produtos mais puros, no sentido químico, que podemos encontrar no dia-a-dia. Trata-se de um sólido de cor branca que é muito solúvel em água. Essa solubilidade aumenta com a temperatura, assim como o ponto de fusão da solução resultante, podendo obter-se os bem conhecidos pontos do açúcar que correspondem a zonas de temperaturas características. A temperaturas relativamente elevadas a sacarose começa a decompor-se e a polimerizar ficando com a característica cor do caramelo, um material mais rico em carbono que em </w:t>
      </w:r>
      <w:r w:rsidR="00993C8F">
        <w:rPr>
          <w:rFonts w:ascii="Verdana" w:hAnsi="Verdana"/>
          <w:color w:val="333333"/>
          <w:sz w:val="12"/>
          <w:szCs w:val="12"/>
          <w:shd w:val="clear" w:color="auto" w:fill="FFFFFF"/>
        </w:rPr>
        <w:t>água.</w:t>
      </w:r>
      <w:r w:rsidR="00993C8F"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</w:p>
    <w:p w:rsidR="00993C8F" w:rsidRDefault="00733416">
      <w:pP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A gema faz parte de uma célula gigante que é o ovo e tem no seu interior proteínas e lípidos, para além de uma grande quantidade de água. As propriedades químicas dos compostos que contém fazem </w:t>
      </w:r>
      <w:proofErr w:type="gram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dela</w:t>
      </w:r>
      <w:proofErr w:type="gram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  <w:proofErr w:type="gramStart"/>
      <w:r>
        <w:rPr>
          <w:rFonts w:ascii="Verdana" w:hAnsi="Verdana"/>
          <w:color w:val="333333"/>
          <w:sz w:val="12"/>
          <w:szCs w:val="12"/>
          <w:shd w:val="clear" w:color="auto" w:fill="FFFFFF"/>
        </w:rPr>
        <w:t>um</w:t>
      </w:r>
      <w:proofErr w:type="gramEnd"/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 bom ligante para tintas no processo ancestral da têmpera e para a actual formação da emulsão conhecida como maionese. É também um material único e fundamental na doçaria </w:t>
      </w:r>
      <w:r w:rsidR="00993C8F">
        <w:rPr>
          <w:rFonts w:ascii="Verdana" w:hAnsi="Verdana"/>
          <w:color w:val="333333"/>
          <w:sz w:val="12"/>
          <w:szCs w:val="12"/>
          <w:shd w:val="clear" w:color="auto" w:fill="FFFFFF"/>
        </w:rPr>
        <w:t>portuguesa.</w:t>
      </w:r>
      <w:r w:rsidR="00993C8F"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  <w:t xml:space="preserve"> </w:t>
      </w:r>
    </w:p>
    <w:p w:rsidR="00993C8F" w:rsidRDefault="00733416">
      <w:pPr>
        <w:rPr>
          <w:rStyle w:val="apple-converted-space"/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Para preparar o creme de ovo, ou </w:t>
      </w:r>
      <w:r w:rsidR="00993C8F">
        <w:rPr>
          <w:rFonts w:ascii="Verdana" w:hAnsi="Verdana"/>
          <w:color w:val="333333"/>
          <w:sz w:val="12"/>
          <w:szCs w:val="12"/>
          <w:shd w:val="clear" w:color="auto" w:fill="FFFFFF"/>
        </w:rPr>
        <w:t>ovos-moles</w:t>
      </w:r>
      <w:r>
        <w:rPr>
          <w:rFonts w:ascii="Verdana" w:hAnsi="Verdana"/>
          <w:color w:val="333333"/>
          <w:sz w:val="12"/>
          <w:szCs w:val="12"/>
          <w:shd w:val="clear" w:color="auto" w:fill="FFFFFF"/>
        </w:rPr>
        <w:t xml:space="preserve">, usa-se uma calda quente de açúcar que vai coagular as proteínas das gemas de ovo e formar uma mistura muito agradável ao paladar e ao tacto bucal. A massa fina estaladiça do exterior dá forma ao conjunto de forma </w:t>
      </w:r>
      <w:r w:rsidR="00993C8F">
        <w:rPr>
          <w:rFonts w:ascii="Verdana" w:hAnsi="Verdana"/>
          <w:color w:val="333333"/>
          <w:sz w:val="12"/>
          <w:szCs w:val="12"/>
          <w:shd w:val="clear" w:color="auto" w:fill="FFFFFF"/>
        </w:rPr>
        <w:t>única.</w:t>
      </w:r>
    </w:p>
    <w:p w:rsidR="008E2BB2" w:rsidRDefault="00733416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Os pastéis de Tentúgal têm química e isso é muito bom!</w:t>
      </w:r>
    </w:p>
    <w:p w:rsidR="00993C8F" w:rsidRDefault="00993C8F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</w:p>
    <w:p w:rsidR="00993C8F" w:rsidRDefault="00993C8F">
      <w:pPr>
        <w:rPr>
          <w:rFonts w:ascii="Verdana" w:hAnsi="Verdana"/>
          <w:color w:val="333333"/>
          <w:sz w:val="12"/>
          <w:szCs w:val="12"/>
          <w:shd w:val="clear" w:color="auto" w:fill="FFFFFF"/>
        </w:rPr>
      </w:pPr>
      <w:r>
        <w:rPr>
          <w:rFonts w:ascii="Verdana" w:hAnsi="Verdana"/>
          <w:color w:val="333333"/>
          <w:sz w:val="12"/>
          <w:szCs w:val="12"/>
          <w:shd w:val="clear" w:color="auto" w:fill="FFFFFF"/>
        </w:rPr>
        <w:t>Sérgio Rodrigues</w:t>
      </w:r>
    </w:p>
    <w:p w:rsidR="00993C8F" w:rsidRDefault="00993C8F">
      <w:r>
        <w:rPr>
          <w:rFonts w:ascii="Verdana" w:hAnsi="Verdana"/>
          <w:color w:val="333333"/>
          <w:sz w:val="12"/>
          <w:szCs w:val="12"/>
          <w:shd w:val="clear" w:color="auto" w:fill="FFFFFF"/>
        </w:rPr>
        <w:t>Professor Auxiliar Departamento de Química da FCTUC</w:t>
      </w:r>
    </w:p>
    <w:sectPr w:rsidR="00993C8F" w:rsidSect="00D83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33416"/>
    <w:rsid w:val="0024012E"/>
    <w:rsid w:val="00733416"/>
    <w:rsid w:val="00993C8F"/>
    <w:rsid w:val="00A40748"/>
    <w:rsid w:val="00C11DF3"/>
    <w:rsid w:val="00D8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33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2012-01-04T18:36:00Z</dcterms:created>
  <dcterms:modified xsi:type="dcterms:W3CDTF">2012-01-05T12:38:00Z</dcterms:modified>
</cp:coreProperties>
</file>