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393" w:rsidRPr="00466393" w:rsidRDefault="007F02FA" w:rsidP="00466393">
      <w:pPr>
        <w:spacing w:line="360" w:lineRule="auto"/>
        <w:rPr>
          <w:rFonts w:ascii="Gill Sans MT" w:hAnsi="Gill Sans MT"/>
          <w:b/>
          <w:sz w:val="32"/>
          <w:szCs w:val="32"/>
        </w:rPr>
      </w:pPr>
      <w:r>
        <w:rPr>
          <w:rFonts w:ascii="Gill Sans MT" w:hAnsi="Gill Sans MT"/>
          <w:b/>
          <w:sz w:val="32"/>
          <w:szCs w:val="32"/>
        </w:rPr>
        <w:t>Reabilitar jovens e adultos delinquentes</w:t>
      </w:r>
    </w:p>
    <w:p w:rsidR="00466393" w:rsidRDefault="00466393" w:rsidP="00466393">
      <w:pPr>
        <w:spacing w:line="360" w:lineRule="auto"/>
        <w:jc w:val="both"/>
        <w:rPr>
          <w:rFonts w:ascii="Gill Sans MT" w:hAnsi="Gill Sans MT"/>
          <w:b/>
          <w:sz w:val="28"/>
          <w:szCs w:val="28"/>
        </w:rPr>
      </w:pPr>
    </w:p>
    <w:p w:rsidR="00466393" w:rsidRPr="00466393" w:rsidRDefault="00466393" w:rsidP="00466393">
      <w:pPr>
        <w:spacing w:line="360" w:lineRule="auto"/>
        <w:jc w:val="both"/>
        <w:rPr>
          <w:rFonts w:ascii="Gill Sans MT" w:hAnsi="Gill Sans MT"/>
          <w:b/>
          <w:sz w:val="28"/>
          <w:szCs w:val="28"/>
        </w:rPr>
      </w:pPr>
      <w:r w:rsidRPr="00466393">
        <w:rPr>
          <w:rFonts w:ascii="Gill Sans MT" w:hAnsi="Gill Sans MT"/>
          <w:b/>
          <w:sz w:val="28"/>
          <w:szCs w:val="28"/>
        </w:rPr>
        <w:t>Programa de intervenção da U</w:t>
      </w:r>
      <w:r w:rsidR="007F02FA">
        <w:rPr>
          <w:rFonts w:ascii="Gill Sans MT" w:hAnsi="Gill Sans MT"/>
          <w:b/>
          <w:sz w:val="28"/>
          <w:szCs w:val="28"/>
        </w:rPr>
        <w:t xml:space="preserve">niversidade de </w:t>
      </w:r>
      <w:r w:rsidRPr="00466393">
        <w:rPr>
          <w:rFonts w:ascii="Gill Sans MT" w:hAnsi="Gill Sans MT"/>
          <w:b/>
          <w:sz w:val="28"/>
          <w:szCs w:val="28"/>
        </w:rPr>
        <w:t>C</w:t>
      </w:r>
      <w:r w:rsidR="007F02FA">
        <w:rPr>
          <w:rFonts w:ascii="Gill Sans MT" w:hAnsi="Gill Sans MT"/>
          <w:b/>
          <w:sz w:val="28"/>
          <w:szCs w:val="28"/>
        </w:rPr>
        <w:t>oimbra</w:t>
      </w:r>
      <w:r w:rsidR="00B27CAE">
        <w:rPr>
          <w:rFonts w:ascii="Gill Sans MT" w:hAnsi="Gill Sans MT"/>
          <w:b/>
          <w:sz w:val="28"/>
          <w:szCs w:val="28"/>
        </w:rPr>
        <w:t>, designado por</w:t>
      </w:r>
      <w:r w:rsidRPr="00466393">
        <w:rPr>
          <w:rFonts w:ascii="Gill Sans MT" w:hAnsi="Gill Sans MT"/>
          <w:b/>
          <w:sz w:val="28"/>
          <w:szCs w:val="28"/>
        </w:rPr>
        <w:t xml:space="preserve"> </w:t>
      </w:r>
      <w:r w:rsidR="00B27CAE">
        <w:rPr>
          <w:rFonts w:ascii="Gill Sans MT" w:hAnsi="Gill Sans MT"/>
          <w:b/>
          <w:sz w:val="28"/>
          <w:szCs w:val="28"/>
        </w:rPr>
        <w:t>“</w:t>
      </w:r>
      <w:r w:rsidR="00B27CAE" w:rsidRPr="00B27CAE">
        <w:rPr>
          <w:rFonts w:ascii="Gill Sans MT" w:hAnsi="Gill Sans MT"/>
          <w:b/>
          <w:sz w:val="28"/>
          <w:szCs w:val="28"/>
        </w:rPr>
        <w:t>GPS – Gerar Percursos Sociais</w:t>
      </w:r>
      <w:r w:rsidR="00B27CAE">
        <w:rPr>
          <w:rFonts w:ascii="Gill Sans MT" w:hAnsi="Gill Sans MT"/>
          <w:b/>
          <w:sz w:val="28"/>
          <w:szCs w:val="28"/>
        </w:rPr>
        <w:t>”,</w:t>
      </w:r>
      <w:r w:rsidR="00B27CAE" w:rsidRPr="00B27CAE">
        <w:rPr>
          <w:rFonts w:ascii="Gill Sans MT" w:hAnsi="Gill Sans MT"/>
          <w:b/>
          <w:sz w:val="28"/>
          <w:szCs w:val="28"/>
        </w:rPr>
        <w:t xml:space="preserve"> </w:t>
      </w:r>
      <w:r w:rsidRPr="00466393">
        <w:rPr>
          <w:rFonts w:ascii="Gill Sans MT" w:hAnsi="Gill Sans MT"/>
          <w:b/>
          <w:sz w:val="28"/>
          <w:szCs w:val="28"/>
        </w:rPr>
        <w:t>melhora a reabilitação de jovens e adultos delinquentes.</w:t>
      </w:r>
    </w:p>
    <w:p w:rsidR="00466393" w:rsidRPr="00AA312F" w:rsidRDefault="00466393" w:rsidP="00466393">
      <w:pPr>
        <w:spacing w:line="360" w:lineRule="auto"/>
        <w:jc w:val="both"/>
        <w:rPr>
          <w:rFonts w:ascii="Gill Sans MT" w:hAnsi="Gill Sans MT"/>
          <w:b/>
          <w:sz w:val="16"/>
          <w:szCs w:val="16"/>
          <w:u w:val="single"/>
        </w:rPr>
      </w:pPr>
    </w:p>
    <w:p w:rsidR="00466393" w:rsidRPr="003C5C8B" w:rsidRDefault="00466393" w:rsidP="00466393">
      <w:pPr>
        <w:spacing w:line="360" w:lineRule="auto"/>
        <w:jc w:val="both"/>
        <w:rPr>
          <w:rFonts w:ascii="Gill Sans MT" w:hAnsi="Gill Sans MT"/>
          <w:sz w:val="28"/>
          <w:szCs w:val="28"/>
        </w:rPr>
      </w:pPr>
      <w:r w:rsidRPr="003C5C8B">
        <w:rPr>
          <w:rFonts w:ascii="Gill Sans MT" w:hAnsi="Gill Sans MT"/>
          <w:sz w:val="28"/>
          <w:szCs w:val="28"/>
        </w:rPr>
        <w:t>A aplicação de um Programa de Prevenção e Reabilitação para indivíduos com comportamento antissocial, em todos os centros educativos e em 10 estabelecimentos prisionais de Portugal (Continente e Ilhas), demonstrou ter efeitos significativos na reabilitação e reinserção social eficaz de agressores e delinquentes.</w:t>
      </w:r>
    </w:p>
    <w:p w:rsidR="00466393" w:rsidRPr="003C5C8B" w:rsidRDefault="00466393" w:rsidP="00466393">
      <w:pPr>
        <w:spacing w:line="360" w:lineRule="auto"/>
        <w:jc w:val="both"/>
        <w:rPr>
          <w:rFonts w:ascii="Gill Sans MT" w:hAnsi="Gill Sans MT"/>
          <w:sz w:val="28"/>
          <w:szCs w:val="28"/>
        </w:rPr>
      </w:pPr>
      <w:r w:rsidRPr="003C5C8B">
        <w:rPr>
          <w:rFonts w:ascii="Gill Sans MT" w:hAnsi="Gill Sans MT"/>
          <w:sz w:val="28"/>
          <w:szCs w:val="28"/>
        </w:rPr>
        <w:t>O programa, desenhado por cientistas da Faculdade de Psicologia e Ciências da Educação da Universidade de Coimbra (FPCEUC) para uma intervenção sobre jovens em risco na Região Autónoma dos Açores, foi implementado no âmbito do projeto de investigação GPS – Gerar Percursos Sociais, por uma equipa de investigadores da mesma faculdade em parceria com a Direção Geral de Reinserção Social e dos Serviços Prisionais do Ministério da Justiça. O objetivo era avaliar o impacto de uma intervenção focada na diminuição do comportamento agressivo e na regulação emocional (autocontrole emocional) de indivíduos delinquentes.</w:t>
      </w:r>
    </w:p>
    <w:p w:rsidR="00466393" w:rsidRPr="003C5C8B" w:rsidRDefault="00466393" w:rsidP="00466393">
      <w:pPr>
        <w:spacing w:line="360" w:lineRule="auto"/>
        <w:jc w:val="both"/>
        <w:rPr>
          <w:rFonts w:ascii="Gill Sans MT" w:hAnsi="Gill Sans MT"/>
          <w:sz w:val="28"/>
          <w:szCs w:val="28"/>
        </w:rPr>
      </w:pPr>
      <w:r w:rsidRPr="003C5C8B">
        <w:rPr>
          <w:rFonts w:ascii="Gill Sans MT" w:hAnsi="Gill Sans MT"/>
          <w:sz w:val="28"/>
          <w:szCs w:val="28"/>
        </w:rPr>
        <w:t xml:space="preserve">Ao longo de três anos e meio, a equipa trabalhou com dois grupos constituídos por 150 agressores juvenis (menores a cumprirem </w:t>
      </w:r>
      <w:r w:rsidRPr="003C5C8B">
        <w:rPr>
          <w:rFonts w:ascii="Gill Sans MT" w:hAnsi="Gill Sans MT"/>
          <w:sz w:val="28"/>
          <w:szCs w:val="28"/>
        </w:rPr>
        <w:lastRenderedPageBreak/>
        <w:t xml:space="preserve">medida tutelar educativa de internamento) e por 300 reclusos adultos do sexo masculino. </w:t>
      </w:r>
    </w:p>
    <w:p w:rsidR="00466393" w:rsidRPr="003C5C8B" w:rsidRDefault="00466393" w:rsidP="00466393">
      <w:pPr>
        <w:spacing w:line="360" w:lineRule="auto"/>
        <w:jc w:val="both"/>
        <w:rPr>
          <w:rFonts w:ascii="Gill Sans MT" w:hAnsi="Gill Sans MT"/>
          <w:sz w:val="28"/>
          <w:szCs w:val="28"/>
        </w:rPr>
      </w:pPr>
      <w:r w:rsidRPr="003C5C8B">
        <w:rPr>
          <w:rFonts w:ascii="Gill Sans MT" w:hAnsi="Gill Sans MT"/>
          <w:sz w:val="28"/>
          <w:szCs w:val="28"/>
        </w:rPr>
        <w:t>A intervenção consistiu em cinco fases. Os investigadores começaram por apostar no desenvolvimento de competências de comunicação humana e de relacionamento interpessoal (aprender a dizer não, a pedir ajuda, a pedir desculpa, etc.). Posteriormente</w:t>
      </w:r>
      <w:proofErr w:type="gramStart"/>
      <w:r w:rsidRPr="003C5C8B">
        <w:rPr>
          <w:rFonts w:ascii="Gill Sans MT" w:hAnsi="Gill Sans MT"/>
          <w:sz w:val="28"/>
          <w:szCs w:val="28"/>
        </w:rPr>
        <w:t>,</w:t>
      </w:r>
      <w:proofErr w:type="gramEnd"/>
      <w:r w:rsidRPr="003C5C8B">
        <w:rPr>
          <w:rFonts w:ascii="Gill Sans MT" w:hAnsi="Gill Sans MT"/>
          <w:sz w:val="28"/>
          <w:szCs w:val="28"/>
        </w:rPr>
        <w:t xml:space="preserve"> foi trabalhado o processamento de informação disfuncional e a natureza e função das emoções básicas (raiva, tristeza, alegria, culpa e medo) e, por fim, foi abordada a mudança da visão que estes indivíduos têm de si próprios (sentimento de inferioridade e de diferença que impedem o desenvolvimento de um estilo de comportamento mais pró-social).</w:t>
      </w:r>
    </w:p>
    <w:p w:rsidR="00466393" w:rsidRPr="003C5C8B" w:rsidRDefault="00466393" w:rsidP="00466393">
      <w:pPr>
        <w:spacing w:line="360" w:lineRule="auto"/>
        <w:jc w:val="both"/>
        <w:rPr>
          <w:rFonts w:ascii="Gill Sans MT" w:hAnsi="Gill Sans MT"/>
          <w:sz w:val="28"/>
          <w:szCs w:val="28"/>
        </w:rPr>
      </w:pPr>
      <w:r w:rsidRPr="003C5C8B">
        <w:rPr>
          <w:rFonts w:ascii="Gill Sans MT" w:hAnsi="Gill Sans MT"/>
          <w:sz w:val="28"/>
          <w:szCs w:val="28"/>
        </w:rPr>
        <w:t>A implementação do GPS revelou um forte impacto positivo nas variáveis estudadas. «Os menores registaram uma melhoria significativa no controle da raiva e no autocontrole emocional e, no final da intervenção, mostraram um estilo de pensamento pró-social (leitura mais realista das situações interpessoais). Quanto aos adultos, verificou-se uma descida muito acentuada nos níveis de ansiedade e depressão e uma redução dos sentimentos de desconfiança e de paranoia», explica Daniel Rijo, investigador do Centro de Investigação do Núcleo de Investigação e Intervenção Cognitivo-Comportamental da UC.</w:t>
      </w:r>
    </w:p>
    <w:p w:rsidR="00466393" w:rsidRPr="003C5C8B" w:rsidRDefault="00466393" w:rsidP="00466393">
      <w:pPr>
        <w:spacing w:line="360" w:lineRule="auto"/>
        <w:jc w:val="both"/>
        <w:rPr>
          <w:rFonts w:ascii="Gill Sans MT" w:hAnsi="Gill Sans MT"/>
          <w:sz w:val="28"/>
          <w:szCs w:val="28"/>
        </w:rPr>
      </w:pPr>
      <w:r w:rsidRPr="003C5C8B">
        <w:rPr>
          <w:rFonts w:ascii="Gill Sans MT" w:hAnsi="Gill Sans MT"/>
          <w:sz w:val="28"/>
          <w:szCs w:val="28"/>
        </w:rPr>
        <w:t xml:space="preserve">As conclusões deste estudo «apontam para a necessidade e utilidade da inserção e generalização dos programas </w:t>
      </w:r>
      <w:proofErr w:type="spellStart"/>
      <w:r w:rsidRPr="003C5C8B">
        <w:rPr>
          <w:rFonts w:ascii="Gill Sans MT" w:hAnsi="Gill Sans MT"/>
          <w:sz w:val="28"/>
          <w:szCs w:val="28"/>
        </w:rPr>
        <w:lastRenderedPageBreak/>
        <w:t>psicoeducacionais</w:t>
      </w:r>
      <w:proofErr w:type="spellEnd"/>
      <w:r w:rsidRPr="003C5C8B">
        <w:rPr>
          <w:rFonts w:ascii="Gill Sans MT" w:hAnsi="Gill Sans MT"/>
          <w:sz w:val="28"/>
          <w:szCs w:val="28"/>
        </w:rPr>
        <w:t xml:space="preserve"> nos planos de reabilitação de agressores e delinquentes. Este tipo de intervenções revela-se capaz de produzir melhorias no seu funcionamento psicológico e no seu estilo de comportamento. Constituem, sem dúvida, uma mais-valia para o cumprimento da finalidade das penas que visam a reabilitação e a reinserção social eficaz», conclui o também docente da UC.</w:t>
      </w:r>
    </w:p>
    <w:p w:rsidR="00466393" w:rsidRPr="003C5C8B" w:rsidRDefault="00466393" w:rsidP="00466393">
      <w:pPr>
        <w:spacing w:line="360" w:lineRule="auto"/>
        <w:jc w:val="both"/>
        <w:rPr>
          <w:rFonts w:ascii="Gill Sans MT" w:hAnsi="Gill Sans MT"/>
          <w:sz w:val="28"/>
          <w:szCs w:val="28"/>
        </w:rPr>
      </w:pPr>
      <w:r w:rsidRPr="003C5C8B">
        <w:rPr>
          <w:rFonts w:ascii="Gill Sans MT" w:hAnsi="Gill Sans MT"/>
          <w:sz w:val="28"/>
          <w:szCs w:val="28"/>
        </w:rPr>
        <w:t xml:space="preserve">Os resultados da pesquisa, financiada pela Fundação para a Ciência e Tecnologia (FCT), vão ser apresentados nos dias 25 e 26 de outubro, em Coimbra, durante o Seminário Final do Projeto de I&amp;D “Intervenções Cognitivo Comportamentais em Contextos Forenses” a decorrer no Anfiteatro da Faculdade de Psicologia e Ciências da Educação da Universidade de Coimbra (FPCEUC) - </w:t>
      </w:r>
      <w:hyperlink r:id="rId4" w:history="1">
        <w:r w:rsidRPr="003C5C8B">
          <w:rPr>
            <w:rStyle w:val="Hyperlink"/>
            <w:rFonts w:ascii="Gill Sans MT" w:hAnsi="Gill Sans MT"/>
            <w:sz w:val="28"/>
            <w:szCs w:val="28"/>
          </w:rPr>
          <w:t>http://www.uc.pt/fpce/slideshow/seminario_gps.pdf</w:t>
        </w:r>
      </w:hyperlink>
    </w:p>
    <w:p w:rsidR="00466393" w:rsidRPr="003E3C6F" w:rsidRDefault="00466393" w:rsidP="00466393">
      <w:pPr>
        <w:spacing w:line="360" w:lineRule="auto"/>
        <w:jc w:val="both"/>
        <w:rPr>
          <w:rFonts w:ascii="Gill Sans MT" w:hAnsi="Gill Sans MT"/>
          <w:sz w:val="28"/>
          <w:szCs w:val="28"/>
        </w:rPr>
      </w:pPr>
      <w:bookmarkStart w:id="0" w:name="_GoBack"/>
      <w:bookmarkEnd w:id="0"/>
    </w:p>
    <w:p w:rsidR="008E2BB2" w:rsidRDefault="00466393" w:rsidP="00466393">
      <w:pPr>
        <w:spacing w:line="360" w:lineRule="auto"/>
        <w:jc w:val="both"/>
        <w:rPr>
          <w:rFonts w:ascii="GillSans Light" w:hAnsi="GillSans Light"/>
        </w:rPr>
      </w:pPr>
      <w:r w:rsidRPr="009E24A7">
        <w:rPr>
          <w:rFonts w:ascii="GillSans Light" w:hAnsi="GillSans Light"/>
        </w:rPr>
        <w:t>Cristina Pinto</w:t>
      </w:r>
      <w:r>
        <w:rPr>
          <w:rFonts w:ascii="GillSans Light" w:hAnsi="GillSans Light"/>
        </w:rPr>
        <w:t xml:space="preserve"> (</w:t>
      </w:r>
      <w:r w:rsidRPr="009E24A7">
        <w:rPr>
          <w:rFonts w:ascii="GillSans Light" w:hAnsi="GillSans Light"/>
        </w:rPr>
        <w:t>Assessoria de Imprensa – Universidade de Coimbra</w:t>
      </w:r>
      <w:r>
        <w:rPr>
          <w:rFonts w:ascii="GillSans Light" w:hAnsi="GillSans Light"/>
        </w:rPr>
        <w:t>)</w:t>
      </w:r>
    </w:p>
    <w:p w:rsidR="00757C83" w:rsidRPr="00466393" w:rsidRDefault="00757C83" w:rsidP="00466393">
      <w:pPr>
        <w:spacing w:line="360" w:lineRule="auto"/>
        <w:jc w:val="both"/>
        <w:rPr>
          <w:rFonts w:ascii="GillSans Light" w:hAnsi="GillSans Light"/>
        </w:rPr>
      </w:pPr>
      <w:r>
        <w:rPr>
          <w:rFonts w:ascii="GillSans Light" w:hAnsi="GillSans Light"/>
        </w:rPr>
        <w:t>Ciência na Imprensa Regional – Ciência Viva</w:t>
      </w:r>
    </w:p>
    <w:sectPr w:rsidR="00757C83" w:rsidRPr="00466393" w:rsidSect="00F223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GillSans Ligh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466393"/>
    <w:rsid w:val="0024012E"/>
    <w:rsid w:val="003C5C8B"/>
    <w:rsid w:val="00466393"/>
    <w:rsid w:val="004F606A"/>
    <w:rsid w:val="00757C83"/>
    <w:rsid w:val="007F02FA"/>
    <w:rsid w:val="00B27CAE"/>
    <w:rsid w:val="00C11DF3"/>
    <w:rsid w:val="00F22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3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6639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c.pt/fpce/slideshow/seminario_gp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565</Words>
  <Characters>3053</Characters>
  <Application>Microsoft Office Word</Application>
  <DocSecurity>0</DocSecurity>
  <Lines>25</Lines>
  <Paragraphs>7</Paragraphs>
  <ScaleCrop>false</ScaleCrop>
  <Company/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7</cp:revision>
  <dcterms:created xsi:type="dcterms:W3CDTF">2013-10-21T12:32:00Z</dcterms:created>
  <dcterms:modified xsi:type="dcterms:W3CDTF">2013-10-21T13:24:00Z</dcterms:modified>
</cp:coreProperties>
</file>