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B7" w:rsidRPr="006B2094" w:rsidRDefault="00AD03B7" w:rsidP="006B2094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6B2094">
        <w:rPr>
          <w:rFonts w:asciiTheme="minorHAnsi" w:hAnsiTheme="minorHAnsi"/>
          <w:b/>
          <w:sz w:val="28"/>
          <w:szCs w:val="28"/>
          <w:lang w:val="pt-PT"/>
        </w:rPr>
        <w:t>Qual é o sexo dos pinguins?</w:t>
      </w:r>
    </w:p>
    <w:p w:rsidR="00AD03B7" w:rsidRPr="006B2094" w:rsidRDefault="00AD03B7" w:rsidP="00AD03B7">
      <w:pPr>
        <w:spacing w:line="360" w:lineRule="auto"/>
        <w:jc w:val="center"/>
        <w:rPr>
          <w:rFonts w:asciiTheme="minorHAnsi" w:hAnsiTheme="minorHAnsi"/>
          <w:b/>
          <w:u w:val="single"/>
          <w:lang w:val="pt-PT"/>
        </w:rPr>
      </w:pP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6B2094">
        <w:rPr>
          <w:rFonts w:asciiTheme="minorHAnsi" w:hAnsiTheme="minorHAnsi"/>
          <w:b/>
          <w:lang w:val="pt-PT"/>
        </w:rPr>
        <w:t>O enigma do sexo: Cientistas exploram um novo método para determinar o sexo de pinguins</w:t>
      </w:r>
      <w:r w:rsidR="006B2094">
        <w:rPr>
          <w:rFonts w:asciiTheme="minorHAnsi" w:hAnsiTheme="minorHAnsi"/>
          <w:b/>
          <w:lang w:val="pt-PT"/>
        </w:rPr>
        <w:t>.</w:t>
      </w:r>
    </w:p>
    <w:p w:rsidR="00AD03B7" w:rsidRPr="006B2094" w:rsidRDefault="00AD03B7" w:rsidP="00AD03B7">
      <w:pPr>
        <w:spacing w:line="360" w:lineRule="auto"/>
        <w:jc w:val="center"/>
        <w:rPr>
          <w:rFonts w:asciiTheme="minorHAnsi" w:hAnsiTheme="minorHAnsi"/>
          <w:b/>
          <w:u w:val="single"/>
          <w:lang w:val="pt-PT"/>
        </w:rPr>
      </w:pP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 w:rsidRPr="006B2094">
        <w:rPr>
          <w:rFonts w:asciiTheme="minorHAnsi" w:hAnsiTheme="minorHAnsi"/>
          <w:lang w:val="pt-PT"/>
        </w:rPr>
        <w:t xml:space="preserve">Existe um grande número de animais em que é difícil diferenciar os machos das fêmeas. Para resolver esta questão, cientistas têm usado técnicas de genética, normalmente dispendiosas e que exigem algum tempo para obter os resultados. Numa pesquisa pioneira e interdisciplinar, investigadores da Universidade de Coimbra (UC), em colaboração com colegas de 3 países (Reino Unido, Espanha e Bulgária), exploraram a técnica de </w:t>
      </w:r>
      <w:proofErr w:type="spellStart"/>
      <w:r w:rsidRPr="006B2094">
        <w:rPr>
          <w:rFonts w:asciiTheme="minorHAnsi" w:hAnsiTheme="minorHAnsi"/>
          <w:lang w:val="pt-PT"/>
        </w:rPr>
        <w:t>citometria</w:t>
      </w:r>
      <w:proofErr w:type="spellEnd"/>
      <w:r w:rsidRPr="006B2094">
        <w:rPr>
          <w:rFonts w:asciiTheme="minorHAnsi" w:hAnsiTheme="minorHAnsi"/>
          <w:lang w:val="pt-PT"/>
        </w:rPr>
        <w:t xml:space="preserve"> de fluxo como método para determinar o sexo de espécies de pinguins e avaliar o potencial para aplicar esta técnica noutros animais.   </w:t>
      </w: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 w:rsidRPr="006B2094">
        <w:rPr>
          <w:rFonts w:asciiTheme="minorHAnsi" w:hAnsiTheme="minorHAnsi"/>
          <w:lang w:val="pt-PT"/>
        </w:rPr>
        <w:t xml:space="preserve">A </w:t>
      </w:r>
      <w:proofErr w:type="spellStart"/>
      <w:r w:rsidRPr="006B2094">
        <w:rPr>
          <w:rFonts w:asciiTheme="minorHAnsi" w:hAnsiTheme="minorHAnsi"/>
          <w:lang w:val="pt-PT"/>
        </w:rPr>
        <w:t>citometria</w:t>
      </w:r>
      <w:proofErr w:type="spellEnd"/>
      <w:r w:rsidRPr="006B2094">
        <w:rPr>
          <w:rFonts w:asciiTheme="minorHAnsi" w:hAnsiTheme="minorHAnsi"/>
          <w:lang w:val="pt-PT"/>
        </w:rPr>
        <w:t xml:space="preserve"> de fluxo caracteriza-se por ser uma tecnologia rápida e precisa, que permite medir e avaliar um gigantesco número de células em simultâneo e obter a informação detalhada do comportamento de cada célula.</w:t>
      </w: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 w:rsidRPr="006B2094">
        <w:rPr>
          <w:rFonts w:asciiTheme="minorHAnsi" w:hAnsiTheme="minorHAnsi"/>
          <w:lang w:val="pt-PT"/>
        </w:rPr>
        <w:t xml:space="preserve">Os resultados, aplicados a amostras de duas espécies de pinguins (pinguim </w:t>
      </w:r>
      <w:proofErr w:type="spellStart"/>
      <w:r w:rsidRPr="006B2094">
        <w:rPr>
          <w:rFonts w:asciiTheme="minorHAnsi" w:hAnsiTheme="minorHAnsi"/>
          <w:lang w:val="pt-PT"/>
        </w:rPr>
        <w:t>gentoo</w:t>
      </w:r>
      <w:proofErr w:type="spellEnd"/>
      <w:r w:rsidRPr="006B2094">
        <w:rPr>
          <w:rFonts w:asciiTheme="minorHAnsi" w:hAnsiTheme="minorHAnsi"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i/>
          <w:lang w:val="pt-PT"/>
        </w:rPr>
        <w:t>Pygoscelis</w:t>
      </w:r>
      <w:proofErr w:type="spellEnd"/>
      <w:r w:rsidRPr="006B2094">
        <w:rPr>
          <w:rFonts w:asciiTheme="minorHAnsi" w:hAnsiTheme="minorHAnsi"/>
          <w:i/>
          <w:lang w:val="pt-PT"/>
        </w:rPr>
        <w:t xml:space="preserve"> papua</w:t>
      </w:r>
      <w:r w:rsidRPr="006B2094">
        <w:rPr>
          <w:rFonts w:asciiTheme="minorHAnsi" w:hAnsiTheme="minorHAnsi"/>
          <w:lang w:val="pt-PT"/>
        </w:rPr>
        <w:t xml:space="preserve"> e pinguim de barbicha </w:t>
      </w:r>
      <w:proofErr w:type="spellStart"/>
      <w:r w:rsidRPr="006B2094">
        <w:rPr>
          <w:rFonts w:asciiTheme="minorHAnsi" w:hAnsiTheme="minorHAnsi"/>
          <w:i/>
          <w:lang w:val="pt-PT"/>
        </w:rPr>
        <w:t>Pygoscelis</w:t>
      </w:r>
      <w:proofErr w:type="spellEnd"/>
      <w:r w:rsidRPr="006B2094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i/>
          <w:lang w:val="pt-PT"/>
        </w:rPr>
        <w:t>antarctica</w:t>
      </w:r>
      <w:proofErr w:type="spellEnd"/>
      <w:r w:rsidRPr="006B2094">
        <w:rPr>
          <w:rFonts w:asciiTheme="minorHAnsi" w:hAnsiTheme="minorHAnsi"/>
          <w:lang w:val="pt-PT"/>
        </w:rPr>
        <w:t xml:space="preserve">), revelaram que, quando comparada com outras técnicas, a </w:t>
      </w:r>
      <w:proofErr w:type="spellStart"/>
      <w:r w:rsidRPr="006B2094">
        <w:rPr>
          <w:rFonts w:asciiTheme="minorHAnsi" w:hAnsiTheme="minorHAnsi"/>
          <w:lang w:val="pt-PT"/>
        </w:rPr>
        <w:t>citometria</w:t>
      </w:r>
      <w:proofErr w:type="spellEnd"/>
      <w:r w:rsidRPr="006B2094">
        <w:rPr>
          <w:rFonts w:asciiTheme="minorHAnsi" w:hAnsiTheme="minorHAnsi"/>
          <w:lang w:val="pt-PT"/>
        </w:rPr>
        <w:t xml:space="preserve"> de fluxo permitiu a correta identificação do sexo dos pinguins em mais de 80% dos indivíduos, evidenciando o seu carácter promissor para a identificação do sexo de animais com tamanhos de cromossomas sexuais distintos. </w:t>
      </w: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 w:rsidRPr="006B2094">
        <w:rPr>
          <w:rFonts w:asciiTheme="minorHAnsi" w:hAnsiTheme="minorHAnsi"/>
          <w:lang w:val="pt-PT"/>
        </w:rPr>
        <w:t xml:space="preserve">João Loureiro, principal autor do artigo publicado no </w:t>
      </w:r>
      <w:proofErr w:type="spellStart"/>
      <w:r w:rsidRPr="006B2094">
        <w:rPr>
          <w:rFonts w:asciiTheme="minorHAnsi" w:hAnsiTheme="minorHAnsi"/>
          <w:i/>
          <w:lang w:val="pt-PT"/>
        </w:rPr>
        <w:t>Journal</w:t>
      </w:r>
      <w:proofErr w:type="spellEnd"/>
      <w:r w:rsidRPr="006B2094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i/>
          <w:lang w:val="pt-PT"/>
        </w:rPr>
        <w:t>of</w:t>
      </w:r>
      <w:proofErr w:type="spellEnd"/>
      <w:r w:rsidRPr="006B2094">
        <w:rPr>
          <w:rFonts w:asciiTheme="minorHAnsi" w:hAnsiTheme="minorHAnsi"/>
          <w:i/>
          <w:lang w:val="pt-PT"/>
        </w:rPr>
        <w:t xml:space="preserve"> Experimental Marine </w:t>
      </w:r>
      <w:proofErr w:type="spellStart"/>
      <w:r w:rsidRPr="006B2094">
        <w:rPr>
          <w:rFonts w:asciiTheme="minorHAnsi" w:hAnsiTheme="minorHAnsi"/>
          <w:i/>
          <w:lang w:val="pt-PT"/>
        </w:rPr>
        <w:t>Biology</w:t>
      </w:r>
      <w:proofErr w:type="spellEnd"/>
      <w:r w:rsidRPr="006B2094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i/>
          <w:lang w:val="pt-PT"/>
        </w:rPr>
        <w:t>and</w:t>
      </w:r>
      <w:proofErr w:type="spellEnd"/>
      <w:r w:rsidRPr="006B2094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i/>
          <w:lang w:val="pt-PT"/>
        </w:rPr>
        <w:t>Ecology</w:t>
      </w:r>
      <w:proofErr w:type="spellEnd"/>
      <w:r w:rsidRPr="006B2094">
        <w:rPr>
          <w:rFonts w:asciiTheme="minorHAnsi" w:hAnsiTheme="minorHAnsi"/>
          <w:lang w:val="pt-PT"/>
        </w:rPr>
        <w:t xml:space="preserve">, realça que «este trabalho, que surgiu como um estudo piloto, revelou que a </w:t>
      </w:r>
      <w:proofErr w:type="spellStart"/>
      <w:r w:rsidRPr="006B2094">
        <w:rPr>
          <w:rFonts w:asciiTheme="minorHAnsi" w:hAnsiTheme="minorHAnsi"/>
          <w:lang w:val="pt-PT"/>
        </w:rPr>
        <w:t>citometria</w:t>
      </w:r>
      <w:proofErr w:type="spellEnd"/>
      <w:r w:rsidRPr="006B2094">
        <w:rPr>
          <w:rFonts w:asciiTheme="minorHAnsi" w:hAnsiTheme="minorHAnsi"/>
          <w:lang w:val="pt-PT"/>
        </w:rPr>
        <w:t xml:space="preserve"> de fluxo, técnica muito utilizada na área clínica, pode ser uma excelente alternativa aos métodos em uso para </w:t>
      </w:r>
      <w:proofErr w:type="spellStart"/>
      <w:r w:rsidRPr="006B2094">
        <w:rPr>
          <w:rFonts w:asciiTheme="minorHAnsi" w:hAnsiTheme="minorHAnsi"/>
          <w:lang w:val="pt-PT"/>
        </w:rPr>
        <w:t>sexagem</w:t>
      </w:r>
      <w:proofErr w:type="spellEnd"/>
      <w:r w:rsidRPr="006B2094">
        <w:rPr>
          <w:rFonts w:asciiTheme="minorHAnsi" w:hAnsiTheme="minorHAnsi"/>
          <w:lang w:val="pt-PT"/>
        </w:rPr>
        <w:t xml:space="preserve"> animal, por permitir obter resultados de forma mais rápida e menos dispendiosa».</w:t>
      </w: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 w:rsidRPr="006B2094">
        <w:rPr>
          <w:rFonts w:asciiTheme="minorHAnsi" w:hAnsiTheme="minorHAnsi"/>
          <w:lang w:val="pt-PT"/>
        </w:rPr>
        <w:t xml:space="preserve">Por seu lado, o coordenador de projetos científicos na Antártida e autor sénior do mesmo artigo, José Xavier, sublinha que «este importante trabalho faz parte de programas científicos nacionais e internacionais sobre a Antártida em que a Universidade de Coimbra está envolvida, focado em compreender como o Oceano Antártico nos pode levar a compreender o efeito das alterações climáticas, pois o que acontece lá pode-nos levar a perceber melhor o que poderá vir a acontecer no resto do planeta». Mais, prossegue o </w:t>
      </w:r>
      <w:r w:rsidRPr="006B2094">
        <w:rPr>
          <w:rFonts w:asciiTheme="minorHAnsi" w:hAnsiTheme="minorHAnsi"/>
          <w:lang w:val="pt-PT"/>
        </w:rPr>
        <w:lastRenderedPageBreak/>
        <w:t>investigador da UC, «este estudo contribui significativamente para desenvolvermos melhores técnicas aplicadas à ciência».</w:t>
      </w:r>
      <w:bookmarkStart w:id="0" w:name="_GoBack"/>
      <w:bookmarkEnd w:id="0"/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AD03B7" w:rsidRPr="006B2094" w:rsidRDefault="00AD03B7" w:rsidP="00AD03B7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6B2094">
        <w:rPr>
          <w:rFonts w:asciiTheme="minorHAnsi" w:hAnsiTheme="minorHAnsi"/>
          <w:b/>
          <w:lang w:val="pt-PT"/>
        </w:rPr>
        <w:t>Autores do artigo:</w:t>
      </w:r>
    </w:p>
    <w:p w:rsidR="00393326" w:rsidRDefault="00AD03B7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 w:rsidRPr="006B2094">
        <w:rPr>
          <w:rFonts w:asciiTheme="minorHAnsi" w:hAnsiTheme="minorHAnsi"/>
          <w:lang w:val="pt-PT"/>
        </w:rPr>
        <w:t xml:space="preserve">João Loureiro, Daniela Tavares, Sónia Ferreira, José Seco, Phil </w:t>
      </w:r>
      <w:proofErr w:type="spellStart"/>
      <w:r w:rsidRPr="006B2094">
        <w:rPr>
          <w:rFonts w:asciiTheme="minorHAnsi" w:hAnsiTheme="minorHAnsi"/>
          <w:lang w:val="pt-PT"/>
        </w:rPr>
        <w:t>Trathan</w:t>
      </w:r>
      <w:proofErr w:type="spellEnd"/>
      <w:r w:rsidRPr="006B2094">
        <w:rPr>
          <w:rFonts w:asciiTheme="minorHAnsi" w:hAnsiTheme="minorHAnsi"/>
          <w:lang w:val="pt-PT"/>
        </w:rPr>
        <w:t xml:space="preserve">, Tiago Valente &amp; José Xavier (2014). </w:t>
      </w:r>
      <w:r w:rsidRPr="006B2094">
        <w:rPr>
          <w:rFonts w:asciiTheme="minorHAnsi" w:hAnsiTheme="minorHAnsi"/>
          <w:lang w:val="en-GB"/>
        </w:rPr>
        <w:t xml:space="preserve">Sex identification in </w:t>
      </w:r>
      <w:proofErr w:type="spellStart"/>
      <w:r w:rsidRPr="006B2094">
        <w:rPr>
          <w:rFonts w:asciiTheme="minorHAnsi" w:hAnsiTheme="minorHAnsi"/>
          <w:lang w:val="en-GB"/>
        </w:rPr>
        <w:t>Gentoo</w:t>
      </w:r>
      <w:proofErr w:type="spellEnd"/>
      <w:r w:rsidRPr="006B2094">
        <w:rPr>
          <w:rFonts w:asciiTheme="minorHAnsi" w:hAnsiTheme="minorHAnsi"/>
          <w:lang w:val="en-GB"/>
        </w:rPr>
        <w:t xml:space="preserve"> (</w:t>
      </w:r>
      <w:proofErr w:type="spellStart"/>
      <w:r w:rsidRPr="006B2094">
        <w:rPr>
          <w:rFonts w:asciiTheme="minorHAnsi" w:hAnsiTheme="minorHAnsi"/>
          <w:i/>
          <w:lang w:val="en-GB"/>
        </w:rPr>
        <w:t>Pygoscelis</w:t>
      </w:r>
      <w:proofErr w:type="spellEnd"/>
      <w:r w:rsidRPr="006B2094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6B2094">
        <w:rPr>
          <w:rFonts w:asciiTheme="minorHAnsi" w:hAnsiTheme="minorHAnsi"/>
          <w:i/>
          <w:lang w:val="en-GB"/>
        </w:rPr>
        <w:t>papua</w:t>
      </w:r>
      <w:proofErr w:type="spellEnd"/>
      <w:r w:rsidRPr="006B2094">
        <w:rPr>
          <w:rFonts w:asciiTheme="minorHAnsi" w:hAnsiTheme="minorHAnsi"/>
          <w:lang w:val="en-GB"/>
        </w:rPr>
        <w:t>) and Chinstrap (</w:t>
      </w:r>
      <w:proofErr w:type="spellStart"/>
      <w:r w:rsidRPr="006B2094">
        <w:rPr>
          <w:rFonts w:asciiTheme="minorHAnsi" w:hAnsiTheme="minorHAnsi"/>
          <w:i/>
          <w:lang w:val="en-GB"/>
        </w:rPr>
        <w:t>Pygoscelis</w:t>
      </w:r>
      <w:proofErr w:type="spellEnd"/>
      <w:r w:rsidRPr="006B2094">
        <w:rPr>
          <w:rFonts w:asciiTheme="minorHAnsi" w:hAnsiTheme="minorHAnsi"/>
          <w:i/>
          <w:lang w:val="en-GB"/>
        </w:rPr>
        <w:t xml:space="preserve"> </w:t>
      </w:r>
      <w:proofErr w:type="spellStart"/>
      <w:proofErr w:type="gramStart"/>
      <w:r w:rsidRPr="006B2094">
        <w:rPr>
          <w:rFonts w:asciiTheme="minorHAnsi" w:hAnsiTheme="minorHAnsi"/>
          <w:i/>
          <w:lang w:val="en-GB"/>
        </w:rPr>
        <w:t>antarctica</w:t>
      </w:r>
      <w:proofErr w:type="spellEnd"/>
      <w:proofErr w:type="gramEnd"/>
      <w:r w:rsidRPr="006B2094">
        <w:rPr>
          <w:rFonts w:asciiTheme="minorHAnsi" w:hAnsiTheme="minorHAnsi"/>
          <w:lang w:val="en-GB"/>
        </w:rPr>
        <w:t xml:space="preserve">) penguins: can flow </w:t>
      </w:r>
      <w:proofErr w:type="spellStart"/>
      <w:r w:rsidRPr="006B2094">
        <w:rPr>
          <w:rFonts w:asciiTheme="minorHAnsi" w:hAnsiTheme="minorHAnsi"/>
          <w:lang w:val="en-GB"/>
        </w:rPr>
        <w:t>cytometry</w:t>
      </w:r>
      <w:proofErr w:type="spellEnd"/>
      <w:r w:rsidRPr="006B2094">
        <w:rPr>
          <w:rFonts w:asciiTheme="minorHAnsi" w:hAnsiTheme="minorHAnsi"/>
          <w:lang w:val="en-GB"/>
        </w:rPr>
        <w:t xml:space="preserve"> be used as a reliable identification method? </w:t>
      </w:r>
      <w:proofErr w:type="spellStart"/>
      <w:r w:rsidRPr="006B2094">
        <w:rPr>
          <w:rFonts w:asciiTheme="minorHAnsi" w:hAnsiTheme="minorHAnsi"/>
          <w:lang w:val="pt-PT"/>
        </w:rPr>
        <w:t>Journal</w:t>
      </w:r>
      <w:proofErr w:type="spellEnd"/>
      <w:r w:rsidRPr="006B2094">
        <w:rPr>
          <w:rFonts w:asciiTheme="minorHAnsi" w:hAnsiTheme="minorHAnsi"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lang w:val="pt-PT"/>
        </w:rPr>
        <w:t>of</w:t>
      </w:r>
      <w:proofErr w:type="spellEnd"/>
      <w:r w:rsidRPr="006B2094">
        <w:rPr>
          <w:rFonts w:asciiTheme="minorHAnsi" w:hAnsiTheme="minorHAnsi"/>
          <w:lang w:val="pt-PT"/>
        </w:rPr>
        <w:t xml:space="preserve"> Experimental Marine </w:t>
      </w:r>
      <w:proofErr w:type="spellStart"/>
      <w:r w:rsidRPr="006B2094">
        <w:rPr>
          <w:rFonts w:asciiTheme="minorHAnsi" w:hAnsiTheme="minorHAnsi"/>
          <w:lang w:val="pt-PT"/>
        </w:rPr>
        <w:t>Biology</w:t>
      </w:r>
      <w:proofErr w:type="spellEnd"/>
      <w:r w:rsidRPr="006B2094">
        <w:rPr>
          <w:rFonts w:asciiTheme="minorHAnsi" w:hAnsiTheme="minorHAnsi"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lang w:val="pt-PT"/>
        </w:rPr>
        <w:t>and</w:t>
      </w:r>
      <w:proofErr w:type="spellEnd"/>
      <w:r w:rsidRPr="006B2094">
        <w:rPr>
          <w:rFonts w:asciiTheme="minorHAnsi" w:hAnsiTheme="minorHAnsi"/>
          <w:lang w:val="pt-PT"/>
        </w:rPr>
        <w:t xml:space="preserve"> </w:t>
      </w:r>
      <w:proofErr w:type="spellStart"/>
      <w:r w:rsidRPr="006B2094">
        <w:rPr>
          <w:rFonts w:asciiTheme="minorHAnsi" w:hAnsiTheme="minorHAnsi"/>
          <w:lang w:val="pt-PT"/>
        </w:rPr>
        <w:t>Ecology</w:t>
      </w:r>
      <w:proofErr w:type="spellEnd"/>
      <w:r w:rsidRPr="006B2094">
        <w:rPr>
          <w:rFonts w:asciiTheme="minorHAnsi" w:hAnsiTheme="minorHAnsi"/>
          <w:lang w:val="pt-PT"/>
        </w:rPr>
        <w:t xml:space="preserve"> 461: 364-370</w:t>
      </w:r>
    </w:p>
    <w:p w:rsidR="006B2094" w:rsidRDefault="006B2094" w:rsidP="00AD03B7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6B2094" w:rsidRDefault="006B2094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Cristina Pinto – Assessoria de Imprensa – Universidade de Coimbra</w:t>
      </w:r>
    </w:p>
    <w:p w:rsidR="006B2094" w:rsidRPr="006B2094" w:rsidRDefault="006B2094" w:rsidP="00AD03B7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6B2094" w:rsidRPr="006B2094" w:rsidSect="000C004F">
      <w:footerReference w:type="default" r:id="rId6"/>
      <w:pgSz w:w="11900" w:h="16840"/>
      <w:pgMar w:top="1418" w:right="1418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C3" w:rsidRDefault="008D03C3" w:rsidP="00AD03B7">
      <w:r>
        <w:separator/>
      </w:r>
    </w:p>
  </w:endnote>
  <w:endnote w:type="continuationSeparator" w:id="0">
    <w:p w:rsidR="008D03C3" w:rsidRDefault="008D03C3" w:rsidP="00AD0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3733"/>
      <w:gridCol w:w="2037"/>
    </w:tblGrid>
    <w:tr w:rsidR="00AD03B7" w:rsidRPr="000B7E0B">
      <w:tc>
        <w:tcPr>
          <w:tcW w:w="3733" w:type="dxa"/>
        </w:tcPr>
        <w:p w:rsidR="00AD03B7" w:rsidRPr="000B7E0B" w:rsidRDefault="00AD03B7" w:rsidP="0075286D">
          <w:pPr>
            <w:rPr>
              <w:rFonts w:eastAsia="MS MinNew Roman"/>
              <w:color w:val="808080"/>
            </w:rPr>
          </w:pPr>
        </w:p>
      </w:tc>
      <w:tc>
        <w:tcPr>
          <w:tcW w:w="2037" w:type="dxa"/>
        </w:tcPr>
        <w:p w:rsidR="00AD03B7" w:rsidRPr="000B7E0B" w:rsidRDefault="00AD03B7" w:rsidP="000B7E0B">
          <w:pPr>
            <w:jc w:val="right"/>
            <w:rPr>
              <w:rFonts w:ascii="GillSans Light" w:eastAsia="MS MinNew Roman" w:hAnsi="GillSans Light"/>
              <w:color w:val="808080"/>
              <w:sz w:val="16"/>
              <w:szCs w:val="16"/>
            </w:rPr>
          </w:pPr>
        </w:p>
      </w:tc>
    </w:tr>
  </w:tbl>
  <w:p w:rsidR="00CB71D5" w:rsidRPr="00F51FF3" w:rsidRDefault="008D03C3" w:rsidP="002B4604">
    <w:pPr>
      <w:pStyle w:val="Rodap"/>
      <w:rPr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C3" w:rsidRDefault="008D03C3" w:rsidP="00AD03B7">
      <w:r>
        <w:separator/>
      </w:r>
    </w:p>
  </w:footnote>
  <w:footnote w:type="continuationSeparator" w:id="0">
    <w:p w:rsidR="008D03C3" w:rsidRDefault="008D03C3" w:rsidP="00AD0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3B7"/>
    <w:rsid w:val="00393326"/>
    <w:rsid w:val="006B2094"/>
    <w:rsid w:val="008D03C3"/>
    <w:rsid w:val="00A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B7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AD03B7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03B7"/>
    <w:rPr>
      <w:rFonts w:ascii="Cambria" w:eastAsia="MS Minngs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arcter"/>
    <w:uiPriority w:val="99"/>
    <w:rsid w:val="00AD03B7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03B7"/>
    <w:rPr>
      <w:rFonts w:ascii="Cambria" w:eastAsia="MS Minngs" w:hAnsi="Cambria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D03B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03B7"/>
    <w:rPr>
      <w:rFonts w:ascii="Tahoma" w:eastAsia="MS Minng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2384</Characters>
  <Application>Microsoft Office Word</Application>
  <DocSecurity>0</DocSecurity>
  <Lines>19</Lines>
  <Paragraphs>5</Paragraphs>
  <ScaleCrop>false</ScaleCrop>
  <Company>PERSONAL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2014-12-09T11:51:00Z</dcterms:created>
  <dcterms:modified xsi:type="dcterms:W3CDTF">2014-12-09T11:56:00Z</dcterms:modified>
</cp:coreProperties>
</file>