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99" w:rsidRPr="000474D0" w:rsidRDefault="000474D0">
      <w:pPr>
        <w:rPr>
          <w:b/>
          <w:bCs/>
          <w:color w:val="000000"/>
          <w:sz w:val="28"/>
          <w:szCs w:val="28"/>
          <w:shd w:val="clear" w:color="auto" w:fill="FFFFFF"/>
        </w:rPr>
      </w:pPr>
      <w:r w:rsidRPr="000474D0">
        <w:rPr>
          <w:b/>
          <w:bCs/>
          <w:color w:val="000000"/>
          <w:sz w:val="28"/>
          <w:szCs w:val="28"/>
          <w:shd w:val="clear" w:color="auto" w:fill="FFFFFF"/>
        </w:rPr>
        <w:t>Ouro, prata e bronze para Portugal nas Olimpíadas Ibero-Americanas de Matemática</w:t>
      </w:r>
    </w:p>
    <w:p w:rsidR="000474D0" w:rsidRPr="000474D0" w:rsidRDefault="000474D0">
      <w:pPr>
        <w:rPr>
          <w:b/>
          <w:bCs/>
          <w:color w:val="000000"/>
          <w:sz w:val="24"/>
          <w:szCs w:val="24"/>
          <w:shd w:val="clear" w:color="auto" w:fill="FFFFFF"/>
        </w:rPr>
      </w:pPr>
    </w:p>
    <w:p w:rsidR="000474D0" w:rsidRPr="000474D0" w:rsidRDefault="000474D0" w:rsidP="000474D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  <w:lang w:eastAsia="pt-PT"/>
        </w:rPr>
      </w:pPr>
      <w:r w:rsidRPr="000474D0">
        <w:rPr>
          <w:rFonts w:eastAsia="Times New Roman" w:cs="Times New Roman"/>
          <w:color w:val="000000"/>
          <w:sz w:val="24"/>
          <w:szCs w:val="24"/>
          <w:lang w:eastAsia="pt-PT"/>
        </w:rPr>
        <w:t>Sexta-feira, dia 13. As notícias não poderiam ser melhores no dia que, para alguns, é de azar. Ouro, prata e bronze: são estas as medalhas que a equipa a representar Portugal em Porto Rico, nas Olimpíadas Ibero-Americanas de Matemática (OIAM), trará para c</w:t>
      </w:r>
      <w:r>
        <w:rPr>
          <w:rFonts w:eastAsia="Times New Roman" w:cs="Times New Roman"/>
          <w:color w:val="000000"/>
          <w:sz w:val="24"/>
          <w:szCs w:val="24"/>
          <w:lang w:eastAsia="pt-PT"/>
        </w:rPr>
        <w:t>asa</w:t>
      </w:r>
      <w:r w:rsidRPr="000474D0">
        <w:rPr>
          <w:rFonts w:eastAsia="Times New Roman" w:cs="Times New Roman"/>
          <w:color w:val="000000"/>
          <w:sz w:val="24"/>
          <w:szCs w:val="24"/>
          <w:lang w:eastAsia="pt-PT"/>
        </w:rPr>
        <w:t>.</w:t>
      </w:r>
      <w:r>
        <w:rPr>
          <w:rFonts w:eastAsia="Times New Roman" w:cs="Times New Roman"/>
          <w:color w:val="000000"/>
          <w:sz w:val="24"/>
          <w:szCs w:val="24"/>
          <w:lang w:eastAsia="pt-PT"/>
        </w:rPr>
        <w:t xml:space="preserve"> </w:t>
      </w:r>
      <w:r w:rsidRPr="000474D0">
        <w:rPr>
          <w:rFonts w:eastAsia="Times New Roman" w:cs="Times New Roman"/>
          <w:color w:val="000000"/>
          <w:sz w:val="24"/>
          <w:szCs w:val="24"/>
          <w:lang w:eastAsia="pt-PT"/>
        </w:rPr>
        <w:t>Francisco Andrade alcançou um resultado brilhante, com pontuação máxima, conquistando uma medalha de ouro, à semelhança do que havia conseguido o ano passado nas Honduras. Já a prata foi conquistada por Nuno Santos. O bronze coube a Alberto Pacheco, que ficou a um ponto apenas da prata, e a David Andrade, também a escassos dois pontos do nível seguinte da classificação.</w:t>
      </w:r>
    </w:p>
    <w:p w:rsidR="000474D0" w:rsidRPr="000474D0" w:rsidRDefault="000474D0" w:rsidP="000474D0">
      <w:pPr>
        <w:shd w:val="clear" w:color="auto" w:fill="FFFFFF"/>
        <w:spacing w:line="240" w:lineRule="auto"/>
        <w:rPr>
          <w:rFonts w:eastAsia="Times New Roman" w:cs="Tahoma"/>
          <w:color w:val="000000"/>
          <w:sz w:val="24"/>
          <w:szCs w:val="24"/>
          <w:lang w:eastAsia="pt-PT"/>
        </w:rPr>
      </w:pPr>
      <w:r w:rsidRPr="000474D0">
        <w:rPr>
          <w:rFonts w:eastAsia="Times New Roman" w:cs="Times New Roman"/>
          <w:color w:val="000000"/>
          <w:sz w:val="24"/>
          <w:szCs w:val="24"/>
          <w:lang w:eastAsia="pt-PT"/>
        </w:rPr>
        <w:t>Realizada entre</w:t>
      </w:r>
      <w:r>
        <w:rPr>
          <w:rFonts w:eastAsia="Times New Roman" w:cs="Times New Roman"/>
          <w:color w:val="000000"/>
          <w:sz w:val="24"/>
          <w:szCs w:val="24"/>
          <w:lang w:eastAsia="pt-PT"/>
        </w:rPr>
        <w:t xml:space="preserve"> </w:t>
      </w:r>
      <w:r w:rsidRPr="000474D0">
        <w:rPr>
          <w:rFonts w:eastAsia="Times New Roman" w:cs="Times New Roman"/>
          <w:color w:val="000000"/>
          <w:sz w:val="24"/>
          <w:szCs w:val="24"/>
          <w:lang w:eastAsia="pt-PT"/>
        </w:rPr>
        <w:t xml:space="preserve">6 e 14 de novembro, na cidade porto-riquenha de </w:t>
      </w:r>
      <w:proofErr w:type="spellStart"/>
      <w:r w:rsidRPr="000474D0">
        <w:rPr>
          <w:rFonts w:eastAsia="Times New Roman" w:cs="Times New Roman"/>
          <w:color w:val="000000"/>
          <w:sz w:val="24"/>
          <w:szCs w:val="24"/>
          <w:lang w:eastAsia="pt-PT"/>
        </w:rPr>
        <w:t>Mayagüez</w:t>
      </w:r>
      <w:proofErr w:type="spellEnd"/>
      <w:r w:rsidRPr="000474D0">
        <w:rPr>
          <w:rFonts w:eastAsia="Times New Roman" w:cs="Times New Roman"/>
          <w:color w:val="000000"/>
          <w:sz w:val="24"/>
          <w:szCs w:val="24"/>
          <w:lang w:eastAsia="pt-PT"/>
        </w:rPr>
        <w:t>, esta foi uma edição especial, em que se comemoraram os 30 anos das OIAM. Ao mesmo tempo, Portugal assinala os 25 anos da sua primeira participação nesta competição.</w:t>
      </w:r>
      <w:r>
        <w:rPr>
          <w:rFonts w:eastAsia="Times New Roman" w:cs="Times New Roman"/>
          <w:color w:val="000000"/>
          <w:sz w:val="24"/>
          <w:szCs w:val="24"/>
          <w:lang w:eastAsia="pt-PT"/>
        </w:rPr>
        <w:t xml:space="preserve"> </w:t>
      </w:r>
      <w:r w:rsidRPr="000474D0">
        <w:rPr>
          <w:rFonts w:eastAsia="Times New Roman" w:cs="Times New Roman"/>
          <w:color w:val="000000"/>
          <w:sz w:val="24"/>
          <w:szCs w:val="24"/>
          <w:lang w:eastAsia="pt-PT"/>
        </w:rPr>
        <w:t>Com o resultado notável obtido em 2015, Portugal soma agora no seu histórico de participações nas OIAM seis medalhas de ouro, todas elas alcançadas nos últimos oito anos</w:t>
      </w:r>
    </w:p>
    <w:p w:rsidR="000474D0" w:rsidRPr="000474D0" w:rsidRDefault="000474D0" w:rsidP="000474D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  <w:lang w:eastAsia="pt-PT"/>
        </w:rPr>
      </w:pPr>
      <w:r w:rsidRPr="000474D0">
        <w:rPr>
          <w:rFonts w:eastAsia="Times New Roman" w:cs="Times New Roman"/>
          <w:color w:val="000000"/>
          <w:sz w:val="24"/>
          <w:szCs w:val="24"/>
          <w:lang w:eastAsia="pt-PT"/>
        </w:rPr>
        <w:t>Desde 2001 que a preparação destes alunos é assegurada pelo Projeto Delfos, do Departamento de Matemática da Universidade de Coimbra. As Olimpíadas são organizadas pela Sociedade Portuguesa de Matemática, com o apoio</w:t>
      </w:r>
      <w:r>
        <w:rPr>
          <w:rFonts w:eastAsia="Times New Roman" w:cs="Times New Roman"/>
          <w:color w:val="000000"/>
          <w:sz w:val="24"/>
          <w:szCs w:val="24"/>
          <w:lang w:eastAsia="pt-PT"/>
        </w:rPr>
        <w:t xml:space="preserve"> </w:t>
      </w:r>
      <w:r w:rsidRPr="000474D0">
        <w:rPr>
          <w:rFonts w:eastAsia="Times New Roman" w:cs="Times New Roman"/>
          <w:color w:val="000000"/>
          <w:sz w:val="24"/>
          <w:szCs w:val="24"/>
          <w:lang w:eastAsia="pt-PT"/>
        </w:rPr>
        <w:t xml:space="preserve">do Ministério da Educação e Ciência, da Ciência Viva, do Novo Banco, da Fundação Calouste Gulbenkian, da </w:t>
      </w:r>
      <w:proofErr w:type="spellStart"/>
      <w:r w:rsidRPr="000474D0">
        <w:rPr>
          <w:rFonts w:eastAsia="Times New Roman" w:cs="Times New Roman"/>
          <w:color w:val="000000"/>
          <w:sz w:val="24"/>
          <w:szCs w:val="24"/>
          <w:lang w:eastAsia="pt-PT"/>
        </w:rPr>
        <w:t>Pathena</w:t>
      </w:r>
      <w:proofErr w:type="spellEnd"/>
      <w:r w:rsidRPr="000474D0">
        <w:rPr>
          <w:rFonts w:eastAsia="Times New Roman" w:cs="Times New Roman"/>
          <w:color w:val="000000"/>
          <w:sz w:val="24"/>
          <w:szCs w:val="24"/>
          <w:lang w:eastAsia="pt-PT"/>
        </w:rPr>
        <w:t xml:space="preserve"> e da ASA.</w:t>
      </w:r>
    </w:p>
    <w:p w:rsidR="000474D0" w:rsidRPr="000474D0" w:rsidRDefault="000474D0" w:rsidP="000474D0">
      <w:pPr>
        <w:shd w:val="clear" w:color="auto" w:fill="FFFFFF"/>
        <w:spacing w:line="240" w:lineRule="auto"/>
        <w:rPr>
          <w:rFonts w:eastAsia="Times New Roman" w:cs="Tahoma"/>
          <w:color w:val="000000"/>
          <w:sz w:val="24"/>
          <w:szCs w:val="24"/>
          <w:lang w:eastAsia="pt-PT"/>
        </w:rPr>
      </w:pPr>
      <w:r w:rsidRPr="000474D0">
        <w:rPr>
          <w:rFonts w:eastAsia="Times New Roman" w:cs="Times New Roman"/>
          <w:b/>
          <w:bCs/>
          <w:color w:val="000000"/>
          <w:sz w:val="24"/>
          <w:szCs w:val="24"/>
          <w:lang w:eastAsia="pt-PT"/>
        </w:rPr>
        <w:t>A equipa será recebida no Aeroporto Sá Carneiro, no Porto, no próximo domingo, às 15 horas (voo UX1143).</w:t>
      </w:r>
    </w:p>
    <w:p w:rsidR="000474D0" w:rsidRDefault="000474D0">
      <w:pPr>
        <w:rPr>
          <w:sz w:val="24"/>
          <w:szCs w:val="24"/>
        </w:rPr>
      </w:pPr>
    </w:p>
    <w:p w:rsidR="00CD35A4" w:rsidRPr="00CD35A4" w:rsidRDefault="00CD35A4" w:rsidP="00CD35A4">
      <w:pPr>
        <w:shd w:val="clear" w:color="auto" w:fill="FFFFFF"/>
        <w:spacing w:line="240" w:lineRule="auto"/>
        <w:rPr>
          <w:rFonts w:ascii="Tahoma" w:eastAsia="Times New Roman" w:hAnsi="Tahoma" w:cs="Tahoma"/>
          <w:color w:val="000000"/>
          <w:sz w:val="27"/>
          <w:szCs w:val="27"/>
          <w:lang w:eastAsia="pt-PT"/>
        </w:rPr>
      </w:pPr>
      <w:r w:rsidRPr="00CD35A4">
        <w:rPr>
          <w:rFonts w:ascii="Calibri Light" w:eastAsia="Times New Roman" w:hAnsi="Calibri Light" w:cs="Times New Roman"/>
          <w:b/>
          <w:bCs/>
          <w:color w:val="000000"/>
          <w:sz w:val="24"/>
          <w:szCs w:val="24"/>
          <w:lang w:eastAsia="pt-PT"/>
        </w:rPr>
        <w:t>Resultados da equipa portuguesa nas OIAM 2015:</w:t>
      </w:r>
    </w:p>
    <w:tbl>
      <w:tblPr>
        <w:tblW w:w="7134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51"/>
        <w:gridCol w:w="1115"/>
        <w:gridCol w:w="1255"/>
        <w:gridCol w:w="777"/>
        <w:gridCol w:w="836"/>
      </w:tblGrid>
      <w:tr w:rsidR="00CD35A4" w:rsidRPr="00CD35A4" w:rsidTr="00CD35A4">
        <w:trPr>
          <w:trHeight w:val="512"/>
        </w:trPr>
        <w:tc>
          <w:tcPr>
            <w:tcW w:w="3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5A4" w:rsidRPr="00CD35A4" w:rsidRDefault="00CD35A4" w:rsidP="00CD35A4">
            <w:pPr>
              <w:spacing w:after="0" w:line="240" w:lineRule="auto"/>
              <w:divId w:val="1852060306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pt-PT"/>
              </w:rPr>
            </w:pPr>
            <w:r w:rsidRPr="00CD35A4"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Nome e escola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5A4" w:rsidRPr="00CD35A4" w:rsidRDefault="00CD35A4" w:rsidP="00CD35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pt-PT"/>
              </w:rPr>
            </w:pPr>
            <w:r w:rsidRPr="00CD35A4"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Medalhas</w:t>
            </w:r>
          </w:p>
        </w:tc>
        <w:tc>
          <w:tcPr>
            <w:tcW w:w="12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5A4" w:rsidRPr="00CD35A4" w:rsidRDefault="00CD35A4" w:rsidP="00CD35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pt-PT"/>
              </w:rPr>
            </w:pPr>
            <w:r w:rsidRPr="00CD35A4"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Residência</w:t>
            </w:r>
          </w:p>
        </w:tc>
        <w:tc>
          <w:tcPr>
            <w:tcW w:w="7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5A4" w:rsidRPr="00CD35A4" w:rsidRDefault="00CD35A4" w:rsidP="00CD35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pt-PT"/>
              </w:rPr>
            </w:pPr>
            <w:r w:rsidRPr="00CD35A4"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Ano</w:t>
            </w:r>
          </w:p>
        </w:tc>
        <w:tc>
          <w:tcPr>
            <w:tcW w:w="8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5A4" w:rsidRPr="00CD35A4" w:rsidRDefault="00CD35A4" w:rsidP="00CD35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pt-PT"/>
              </w:rPr>
            </w:pPr>
            <w:r w:rsidRPr="00CD35A4"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Região</w:t>
            </w:r>
          </w:p>
        </w:tc>
      </w:tr>
      <w:tr w:rsidR="00CD35A4" w:rsidRPr="00CD35A4" w:rsidTr="00CD35A4">
        <w:trPr>
          <w:trHeight w:val="1273"/>
        </w:trPr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5A4" w:rsidRPr="00CD35A4" w:rsidRDefault="00CD35A4" w:rsidP="00CD35A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pt-PT"/>
              </w:rPr>
            </w:pPr>
            <w:r w:rsidRPr="00CD35A4">
              <w:rPr>
                <w:rFonts w:ascii="Calibri Light" w:eastAsia="Times New Roman" w:hAnsi="Calibri Light" w:cs="Times New Roman"/>
                <w:b/>
                <w:bCs/>
                <w:color w:val="000000"/>
                <w:lang w:eastAsia="pt-PT"/>
              </w:rPr>
              <w:t> </w:t>
            </w:r>
          </w:p>
          <w:p w:rsidR="00CD35A4" w:rsidRPr="00CD35A4" w:rsidRDefault="00CD35A4" w:rsidP="00CD35A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pt-PT"/>
              </w:rPr>
            </w:pPr>
            <w:r w:rsidRPr="00CD35A4">
              <w:rPr>
                <w:rFonts w:ascii="Calibri Light" w:eastAsia="Times New Roman" w:hAnsi="Calibri Light" w:cs="Times New Roman"/>
                <w:b/>
                <w:bCs/>
                <w:color w:val="000000"/>
                <w:lang w:eastAsia="pt-PT"/>
              </w:rPr>
              <w:t>Francisco Andrade</w:t>
            </w:r>
            <w:r w:rsidRPr="00CD35A4">
              <w:rPr>
                <w:rFonts w:ascii="Calibri Light" w:eastAsia="Times New Roman" w:hAnsi="Calibri Light" w:cs="Times New Roman"/>
                <w:b/>
                <w:bCs/>
                <w:color w:val="000000"/>
                <w:lang w:eastAsia="pt-PT"/>
              </w:rPr>
              <w:br/>
            </w:r>
            <w:r w:rsidRPr="00CD35A4">
              <w:rPr>
                <w:rFonts w:ascii="Calibri Light" w:eastAsia="Times New Roman" w:hAnsi="Calibri Light" w:cs="Times New Roman"/>
                <w:color w:val="000000"/>
                <w:lang w:eastAsia="pt-PT"/>
              </w:rPr>
              <w:t>Escola Secundária do Padrão da Légua</w:t>
            </w:r>
          </w:p>
          <w:p w:rsidR="00CD35A4" w:rsidRPr="00CD35A4" w:rsidRDefault="00CD35A4" w:rsidP="00CD35A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pt-PT"/>
              </w:rPr>
            </w:pPr>
            <w:r w:rsidRPr="00CD35A4">
              <w:rPr>
                <w:rFonts w:ascii="Calibri Light" w:eastAsia="Times New Roman" w:hAnsi="Calibri Light" w:cs="Times New Roman"/>
                <w:color w:val="000000"/>
                <w:lang w:eastAsia="pt-PT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5A4" w:rsidRPr="00CD35A4" w:rsidRDefault="00CD35A4" w:rsidP="00CD35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pt-PT"/>
              </w:rPr>
            </w:pPr>
            <w:r w:rsidRPr="00CD35A4">
              <w:rPr>
                <w:rFonts w:ascii="Calibri Light" w:eastAsia="Times New Roman" w:hAnsi="Calibri Light" w:cs="Times New Roman"/>
                <w:color w:val="000000"/>
                <w:lang w:eastAsia="pt-PT"/>
              </w:rPr>
              <w:t>Ouro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5A4" w:rsidRPr="00CD35A4" w:rsidRDefault="00CD35A4" w:rsidP="00CD35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pt-PT"/>
              </w:rPr>
            </w:pPr>
            <w:r w:rsidRPr="00CD35A4">
              <w:rPr>
                <w:rFonts w:ascii="Calibri Light" w:eastAsia="Times New Roman" w:hAnsi="Calibri Light" w:cs="Times New Roman"/>
                <w:color w:val="000000"/>
                <w:lang w:eastAsia="pt-PT"/>
              </w:rPr>
              <w:t>Matosinhos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5A4" w:rsidRPr="00CD35A4" w:rsidRDefault="00CD35A4" w:rsidP="00CD35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pt-PT"/>
              </w:rPr>
            </w:pPr>
            <w:r w:rsidRPr="00CD35A4">
              <w:rPr>
                <w:rFonts w:ascii="Calibri Light" w:eastAsia="Times New Roman" w:hAnsi="Calibri Light" w:cs="Times New Roman"/>
                <w:color w:val="000000"/>
                <w:lang w:eastAsia="pt-PT"/>
              </w:rPr>
              <w:t xml:space="preserve">12º </w:t>
            </w:r>
            <w:proofErr w:type="gramStart"/>
            <w:r w:rsidRPr="00CD35A4">
              <w:rPr>
                <w:rFonts w:ascii="Calibri Light" w:eastAsia="Times New Roman" w:hAnsi="Calibri Light" w:cs="Times New Roman"/>
                <w:color w:val="000000"/>
                <w:lang w:eastAsia="pt-PT"/>
              </w:rPr>
              <w:t>ano</w:t>
            </w:r>
            <w:proofErr w:type="gramEnd"/>
          </w:p>
        </w:tc>
        <w:tc>
          <w:tcPr>
            <w:tcW w:w="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5A4" w:rsidRPr="00CD35A4" w:rsidRDefault="00CD35A4" w:rsidP="00CD35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pt-PT"/>
              </w:rPr>
            </w:pPr>
            <w:r w:rsidRPr="00CD35A4">
              <w:rPr>
                <w:rFonts w:ascii="Calibri Light" w:eastAsia="Times New Roman" w:hAnsi="Calibri Light" w:cs="Times New Roman"/>
                <w:color w:val="000000"/>
                <w:lang w:eastAsia="pt-PT"/>
              </w:rPr>
              <w:t>Norte</w:t>
            </w:r>
          </w:p>
        </w:tc>
      </w:tr>
      <w:tr w:rsidR="00CD35A4" w:rsidRPr="00CD35A4" w:rsidTr="00CD35A4">
        <w:trPr>
          <w:trHeight w:val="1273"/>
        </w:trPr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5A4" w:rsidRPr="00CD35A4" w:rsidRDefault="00CD35A4" w:rsidP="00CD35A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pt-PT"/>
              </w:rPr>
            </w:pPr>
            <w:r w:rsidRPr="00CD35A4">
              <w:rPr>
                <w:rFonts w:ascii="Calibri Light" w:eastAsia="Times New Roman" w:hAnsi="Calibri Light" w:cs="Times New Roman"/>
                <w:b/>
                <w:bCs/>
                <w:color w:val="000000"/>
                <w:lang w:eastAsia="pt-PT"/>
              </w:rPr>
              <w:t>Nuno Santos</w:t>
            </w:r>
          </w:p>
          <w:p w:rsidR="00CD35A4" w:rsidRPr="00CD35A4" w:rsidRDefault="00CD35A4" w:rsidP="00CD35A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pt-PT"/>
              </w:rPr>
            </w:pPr>
            <w:r w:rsidRPr="00CD35A4">
              <w:rPr>
                <w:rFonts w:ascii="Calibri Light" w:eastAsia="Times New Roman" w:hAnsi="Calibri Light" w:cs="Times New Roman"/>
                <w:color w:val="000000"/>
                <w:lang w:eastAsia="pt-PT"/>
              </w:rPr>
              <w:t>Colégio Nossa Senhora do Rosário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5A4" w:rsidRPr="00CD35A4" w:rsidRDefault="00CD35A4" w:rsidP="00CD35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pt-PT"/>
              </w:rPr>
            </w:pPr>
            <w:r w:rsidRPr="00CD35A4">
              <w:rPr>
                <w:rFonts w:ascii="Calibri Light" w:eastAsia="Times New Roman" w:hAnsi="Calibri Light" w:cs="Times New Roman"/>
                <w:color w:val="000000"/>
                <w:lang w:eastAsia="pt-PT"/>
              </w:rPr>
              <w:t>Prata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5A4" w:rsidRPr="00CD35A4" w:rsidRDefault="00CD35A4" w:rsidP="00CD35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pt-PT"/>
              </w:rPr>
            </w:pPr>
            <w:r w:rsidRPr="00CD35A4">
              <w:rPr>
                <w:rFonts w:ascii="Calibri Light" w:eastAsia="Times New Roman" w:hAnsi="Calibri Light" w:cs="Times New Roman"/>
                <w:color w:val="000000"/>
                <w:lang w:eastAsia="pt-PT"/>
              </w:rPr>
              <w:t>Porto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5A4" w:rsidRPr="00CD35A4" w:rsidRDefault="00CD35A4" w:rsidP="00CD35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pt-PT"/>
              </w:rPr>
            </w:pPr>
            <w:r w:rsidRPr="00CD35A4">
              <w:rPr>
                <w:rFonts w:ascii="Calibri Light" w:eastAsia="Times New Roman" w:hAnsi="Calibri Light" w:cs="Times New Roman"/>
                <w:color w:val="000000"/>
                <w:lang w:eastAsia="pt-PT"/>
              </w:rPr>
              <w:t xml:space="preserve">12º </w:t>
            </w:r>
            <w:proofErr w:type="gramStart"/>
            <w:r w:rsidRPr="00CD35A4">
              <w:rPr>
                <w:rFonts w:ascii="Calibri Light" w:eastAsia="Times New Roman" w:hAnsi="Calibri Light" w:cs="Times New Roman"/>
                <w:color w:val="000000"/>
                <w:lang w:eastAsia="pt-PT"/>
              </w:rPr>
              <w:t>ano</w:t>
            </w:r>
            <w:proofErr w:type="gramEnd"/>
          </w:p>
        </w:tc>
        <w:tc>
          <w:tcPr>
            <w:tcW w:w="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5A4" w:rsidRPr="00CD35A4" w:rsidRDefault="00CD35A4" w:rsidP="00CD35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pt-PT"/>
              </w:rPr>
            </w:pPr>
            <w:r w:rsidRPr="00CD35A4">
              <w:rPr>
                <w:rFonts w:ascii="Calibri Light" w:eastAsia="Times New Roman" w:hAnsi="Calibri Light" w:cs="Times New Roman"/>
                <w:color w:val="000000"/>
                <w:lang w:eastAsia="pt-PT"/>
              </w:rPr>
              <w:t>Norte</w:t>
            </w:r>
          </w:p>
        </w:tc>
      </w:tr>
      <w:tr w:rsidR="00CD35A4" w:rsidRPr="00CD35A4" w:rsidTr="00CD35A4"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5A4" w:rsidRPr="00CD35A4" w:rsidRDefault="00CD35A4" w:rsidP="00CD35A4">
            <w:pPr>
              <w:spacing w:after="27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pt-PT"/>
              </w:rPr>
            </w:pPr>
            <w:r w:rsidRPr="00CD35A4">
              <w:rPr>
                <w:rFonts w:ascii="Calibri Light" w:eastAsia="Times New Roman" w:hAnsi="Calibri Light" w:cs="Times New Roman"/>
                <w:b/>
                <w:bCs/>
                <w:color w:val="000000"/>
                <w:lang w:eastAsia="pt-PT"/>
              </w:rPr>
              <w:br/>
              <w:t>Alberto Pacheco</w:t>
            </w:r>
            <w:r w:rsidRPr="00CD35A4">
              <w:rPr>
                <w:rFonts w:ascii="Calibri Light" w:eastAsia="Times New Roman" w:hAnsi="Calibri Light" w:cs="Times New Roman"/>
                <w:b/>
                <w:bCs/>
                <w:color w:val="000000"/>
                <w:lang w:eastAsia="pt-PT"/>
              </w:rPr>
              <w:br/>
            </w:r>
            <w:r w:rsidRPr="00CD35A4">
              <w:rPr>
                <w:rFonts w:ascii="Calibri Light" w:eastAsia="Times New Roman" w:hAnsi="Calibri Light" w:cs="Times New Roman"/>
                <w:color w:val="000000"/>
                <w:lang w:eastAsia="pt-PT"/>
              </w:rPr>
              <w:t>Colégio Paulo VI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5A4" w:rsidRPr="00CD35A4" w:rsidRDefault="00CD35A4" w:rsidP="00CD35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pt-PT"/>
              </w:rPr>
            </w:pPr>
            <w:r w:rsidRPr="00CD35A4">
              <w:rPr>
                <w:rFonts w:ascii="Calibri Light" w:eastAsia="Times New Roman" w:hAnsi="Calibri Light" w:cs="Times New Roman"/>
                <w:color w:val="000000"/>
                <w:lang w:eastAsia="pt-PT"/>
              </w:rPr>
              <w:t>Bronze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5A4" w:rsidRPr="00CD35A4" w:rsidRDefault="00CD35A4" w:rsidP="00CD35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pt-PT"/>
              </w:rPr>
            </w:pPr>
            <w:r w:rsidRPr="00CD35A4">
              <w:rPr>
                <w:rFonts w:ascii="Calibri Light" w:eastAsia="Times New Roman" w:hAnsi="Calibri Light" w:cs="Times New Roman"/>
                <w:color w:val="000000"/>
                <w:lang w:eastAsia="pt-PT"/>
              </w:rPr>
              <w:t>Gondomar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5A4" w:rsidRPr="00CD35A4" w:rsidRDefault="00CD35A4" w:rsidP="00CD35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pt-PT"/>
              </w:rPr>
            </w:pPr>
            <w:r w:rsidRPr="00CD35A4">
              <w:rPr>
                <w:rFonts w:ascii="Calibri Light" w:eastAsia="Times New Roman" w:hAnsi="Calibri Light" w:cs="Times New Roman"/>
                <w:color w:val="000000"/>
                <w:lang w:eastAsia="pt-PT"/>
              </w:rPr>
              <w:t xml:space="preserve">11º </w:t>
            </w:r>
            <w:proofErr w:type="gramStart"/>
            <w:r w:rsidRPr="00CD35A4">
              <w:rPr>
                <w:rFonts w:ascii="Calibri Light" w:eastAsia="Times New Roman" w:hAnsi="Calibri Light" w:cs="Times New Roman"/>
                <w:color w:val="000000"/>
                <w:lang w:eastAsia="pt-PT"/>
              </w:rPr>
              <w:t>ano</w:t>
            </w:r>
            <w:proofErr w:type="gramEnd"/>
          </w:p>
        </w:tc>
        <w:tc>
          <w:tcPr>
            <w:tcW w:w="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5A4" w:rsidRPr="00CD35A4" w:rsidRDefault="00CD35A4" w:rsidP="00CD35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pt-PT"/>
              </w:rPr>
            </w:pPr>
            <w:r w:rsidRPr="00CD35A4">
              <w:rPr>
                <w:rFonts w:ascii="Calibri Light" w:eastAsia="Times New Roman" w:hAnsi="Calibri Light" w:cs="Times New Roman"/>
                <w:color w:val="000000"/>
                <w:lang w:eastAsia="pt-PT"/>
              </w:rPr>
              <w:t>Norte</w:t>
            </w:r>
          </w:p>
        </w:tc>
      </w:tr>
      <w:tr w:rsidR="00CD35A4" w:rsidRPr="00CD35A4" w:rsidTr="00CD35A4">
        <w:trPr>
          <w:trHeight w:val="1277"/>
        </w:trPr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5A4" w:rsidRPr="00CD35A4" w:rsidRDefault="00CD35A4" w:rsidP="00CD35A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pt-PT"/>
              </w:rPr>
            </w:pPr>
            <w:r w:rsidRPr="00CD35A4">
              <w:rPr>
                <w:rFonts w:ascii="Calibri Light" w:eastAsia="Times New Roman" w:hAnsi="Calibri Light" w:cs="Times New Roman"/>
                <w:b/>
                <w:bCs/>
                <w:color w:val="000000"/>
                <w:lang w:eastAsia="pt-PT"/>
              </w:rPr>
              <w:lastRenderedPageBreak/>
              <w:t>David Andrade</w:t>
            </w:r>
          </w:p>
          <w:p w:rsidR="00CD35A4" w:rsidRPr="00CD35A4" w:rsidRDefault="00CD35A4" w:rsidP="00CD35A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pt-PT"/>
              </w:rPr>
            </w:pPr>
            <w:r w:rsidRPr="00CD35A4">
              <w:rPr>
                <w:rFonts w:ascii="Calibri Light" w:eastAsia="Times New Roman" w:hAnsi="Calibri Light" w:cs="Times New Roman"/>
                <w:color w:val="000000"/>
                <w:lang w:eastAsia="pt-PT"/>
              </w:rPr>
              <w:t>Escola Secundária de Albufeira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5A4" w:rsidRPr="00CD35A4" w:rsidRDefault="00CD35A4" w:rsidP="00CD35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pt-PT"/>
              </w:rPr>
            </w:pPr>
            <w:r w:rsidRPr="00CD35A4">
              <w:rPr>
                <w:rFonts w:ascii="Calibri Light" w:eastAsia="Times New Roman" w:hAnsi="Calibri Light" w:cs="Times New Roman"/>
                <w:color w:val="000000"/>
                <w:lang w:eastAsia="pt-PT"/>
              </w:rPr>
              <w:t>Bronze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5A4" w:rsidRPr="00CD35A4" w:rsidRDefault="00CD35A4" w:rsidP="00CD35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pt-PT"/>
              </w:rPr>
            </w:pPr>
            <w:r w:rsidRPr="00CD35A4">
              <w:rPr>
                <w:rFonts w:ascii="Calibri Light" w:eastAsia="Times New Roman" w:hAnsi="Calibri Light" w:cs="Times New Roman"/>
                <w:color w:val="000000"/>
                <w:lang w:eastAsia="pt-PT"/>
              </w:rPr>
              <w:t>Albufeira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5A4" w:rsidRPr="00CD35A4" w:rsidRDefault="00CD35A4" w:rsidP="00CD35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pt-PT"/>
              </w:rPr>
            </w:pPr>
            <w:r w:rsidRPr="00CD35A4">
              <w:rPr>
                <w:rFonts w:ascii="Calibri Light" w:eastAsia="Times New Roman" w:hAnsi="Calibri Light" w:cs="Times New Roman"/>
                <w:color w:val="000000"/>
                <w:lang w:eastAsia="pt-PT"/>
              </w:rPr>
              <w:t xml:space="preserve">11º </w:t>
            </w:r>
            <w:proofErr w:type="gramStart"/>
            <w:r w:rsidRPr="00CD35A4">
              <w:rPr>
                <w:rFonts w:ascii="Calibri Light" w:eastAsia="Times New Roman" w:hAnsi="Calibri Light" w:cs="Times New Roman"/>
                <w:color w:val="000000"/>
                <w:lang w:eastAsia="pt-PT"/>
              </w:rPr>
              <w:t>ano</w:t>
            </w:r>
            <w:proofErr w:type="gramEnd"/>
          </w:p>
        </w:tc>
        <w:tc>
          <w:tcPr>
            <w:tcW w:w="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5A4" w:rsidRPr="00CD35A4" w:rsidRDefault="00CD35A4" w:rsidP="00CD35A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pt-PT"/>
              </w:rPr>
            </w:pPr>
            <w:r w:rsidRPr="00CD35A4">
              <w:rPr>
                <w:rFonts w:ascii="Calibri Light" w:eastAsia="Times New Roman" w:hAnsi="Calibri Light" w:cs="Times New Roman"/>
                <w:color w:val="000000"/>
                <w:lang w:eastAsia="pt-PT"/>
              </w:rPr>
              <w:t>Sul</w:t>
            </w:r>
          </w:p>
        </w:tc>
      </w:tr>
    </w:tbl>
    <w:p w:rsidR="00CD35A4" w:rsidRDefault="00CD35A4">
      <w:pPr>
        <w:rPr>
          <w:sz w:val="24"/>
          <w:szCs w:val="24"/>
        </w:rPr>
      </w:pPr>
    </w:p>
    <w:p w:rsidR="00CD35A4" w:rsidRDefault="00CD35A4">
      <w:pPr>
        <w:rPr>
          <w:sz w:val="24"/>
          <w:szCs w:val="24"/>
        </w:rPr>
      </w:pPr>
    </w:p>
    <w:p w:rsidR="000474D0" w:rsidRDefault="000474D0">
      <w:pPr>
        <w:rPr>
          <w:sz w:val="24"/>
          <w:szCs w:val="24"/>
        </w:rPr>
      </w:pPr>
      <w:r>
        <w:rPr>
          <w:sz w:val="24"/>
          <w:szCs w:val="24"/>
        </w:rPr>
        <w:t>Sociedade Portuguesa de Matemática</w:t>
      </w:r>
    </w:p>
    <w:p w:rsidR="000474D0" w:rsidRPr="000474D0" w:rsidRDefault="000474D0">
      <w:pPr>
        <w:rPr>
          <w:sz w:val="24"/>
          <w:szCs w:val="24"/>
        </w:rPr>
      </w:pPr>
      <w:r>
        <w:rPr>
          <w:sz w:val="24"/>
          <w:szCs w:val="24"/>
        </w:rPr>
        <w:t>Ciência na Imprensa Regional – Ciência Viva</w:t>
      </w:r>
    </w:p>
    <w:sectPr w:rsidR="000474D0" w:rsidRPr="000474D0" w:rsidSect="00E626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DD0" w:rsidRDefault="00E27DD0" w:rsidP="00CD35A4">
      <w:pPr>
        <w:spacing w:after="0" w:line="240" w:lineRule="auto"/>
      </w:pPr>
      <w:r>
        <w:separator/>
      </w:r>
    </w:p>
  </w:endnote>
  <w:endnote w:type="continuationSeparator" w:id="0">
    <w:p w:rsidR="00E27DD0" w:rsidRDefault="00E27DD0" w:rsidP="00CD3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DD0" w:rsidRDefault="00E27DD0" w:rsidP="00CD35A4">
      <w:pPr>
        <w:spacing w:after="0" w:line="240" w:lineRule="auto"/>
      </w:pPr>
      <w:r>
        <w:separator/>
      </w:r>
    </w:p>
  </w:footnote>
  <w:footnote w:type="continuationSeparator" w:id="0">
    <w:p w:rsidR="00E27DD0" w:rsidRDefault="00E27DD0" w:rsidP="00CD35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74D0"/>
    <w:rsid w:val="000474D0"/>
    <w:rsid w:val="00362D13"/>
    <w:rsid w:val="00943EA8"/>
    <w:rsid w:val="00CD35A4"/>
    <w:rsid w:val="00E27DD0"/>
    <w:rsid w:val="00E62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60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Tipodeletrapredefinidodopargrafo"/>
    <w:rsid w:val="000474D0"/>
  </w:style>
  <w:style w:type="paragraph" w:styleId="Cabealho">
    <w:name w:val="header"/>
    <w:basedOn w:val="Normal"/>
    <w:link w:val="CabealhoCarcter"/>
    <w:uiPriority w:val="99"/>
    <w:semiHidden/>
    <w:unhideWhenUsed/>
    <w:rsid w:val="00CD35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CD35A4"/>
  </w:style>
  <w:style w:type="paragraph" w:styleId="Rodap">
    <w:name w:val="footer"/>
    <w:basedOn w:val="Normal"/>
    <w:link w:val="RodapCarcter"/>
    <w:uiPriority w:val="99"/>
    <w:semiHidden/>
    <w:unhideWhenUsed/>
    <w:rsid w:val="00CD35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CD35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103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5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787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1157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8245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319</Words>
  <Characters>1728</Characters>
  <Application>Microsoft Office Word</Application>
  <DocSecurity>0</DocSecurity>
  <Lines>14</Lines>
  <Paragraphs>4</Paragraphs>
  <ScaleCrop>false</ScaleCrop>
  <Company>PERSONAL</Company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3</cp:revision>
  <dcterms:created xsi:type="dcterms:W3CDTF">2015-11-13T15:34:00Z</dcterms:created>
  <dcterms:modified xsi:type="dcterms:W3CDTF">2015-11-13T15:38:00Z</dcterms:modified>
</cp:coreProperties>
</file>