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A2604E" w:rsidRDefault="003F2CDA">
      <w:pPr>
        <w:rPr>
          <w:sz w:val="28"/>
          <w:szCs w:val="28"/>
        </w:rPr>
      </w:pPr>
      <w:r w:rsidRPr="00A2604E">
        <w:rPr>
          <w:sz w:val="28"/>
          <w:szCs w:val="28"/>
        </w:rPr>
        <w:t>Compreendido um mecanismo responsável pela infertilidade feminina</w:t>
      </w:r>
    </w:p>
    <w:p w:rsidR="003F2CDA" w:rsidRDefault="003F2CDA"/>
    <w:p w:rsidR="003F2CDA" w:rsidRP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Na fertilização, o embrião herda informação genética e estruturas celulares essenciais da mãe e do pai. No entanto, os centríolos - estruturas responsáveis pela divisão celular e pelo movimento dos flagelos -, são trazidos apenas pelo espermatozoide e assim herdados do nosso pai. O óvulo perde os seus centríolos aquando da sua formação. Esta diferença era conhecida desde o início do século passado, mas a sua importância para a fertilidade foi um enigma até agora. Uma equipa liderada por</w:t>
      </w:r>
      <w:r w:rsidR="009B23E0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hyperlink r:id="rId4" w:tgtFrame="_blank" w:history="1">
        <w:r w:rsidRPr="003F2CDA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Mónica Bettencou</w:t>
        </w:r>
        <w:r w:rsidRPr="003F2CDA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r</w:t>
        </w:r>
        <w:r w:rsidRPr="003F2CDA">
          <w:rPr>
            <w:rFonts w:eastAsia="Times New Roman" w:cs="Arial"/>
            <w:color w:val="1155CC"/>
            <w:sz w:val="24"/>
            <w:szCs w:val="24"/>
            <w:u w:val="single"/>
            <w:lang w:eastAsia="pt-PT"/>
          </w:rPr>
          <w:t>t-Dias</w:t>
        </w:r>
      </w:hyperlink>
      <w:r w:rsidR="009B23E0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no Instituto Gulbenkian de Ciência (IGC; Portugal) resolveu este mistério, lançando luz sobre um mecanismo cuja falha resulta em infertilidade e que pode ter implicações mais vastas no funcionamento de muitos outros tipos de células.</w:t>
      </w:r>
    </w:p>
    <w:p w:rsidR="003F2CDA" w:rsidRP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Os resultados deste estudo, agora publicado na prestigiada revista científica</w:t>
      </w:r>
      <w:r w:rsidR="009B23E0">
        <w:rPr>
          <w:rFonts w:eastAsia="Times New Roman" w:cs="Arial"/>
          <w:color w:val="222222"/>
          <w:sz w:val="24"/>
          <w:szCs w:val="24"/>
          <w:lang w:eastAsia="pt-PT"/>
        </w:rPr>
        <w:t xml:space="preserve"> </w:t>
      </w:r>
      <w:proofErr w:type="spellStart"/>
      <w:r w:rsidRPr="003F2CDA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Science</w:t>
      </w:r>
      <w:proofErr w:type="spellEnd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, mostram que os centríolos têm normalmente um revestimento que os protege e este revestimento é perdido no interior do ovócito, a célula precursora do óvulo, levando à eliminação dos centríolos. Quando os centríolos não são eliminados, as mães são inférteis.</w:t>
      </w:r>
    </w:p>
    <w:p w:rsidR="003F2CDA" w:rsidRP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"O mecanismo pelo qual os centríolos desaparecem nos ovócitos de todos os animais era uma incógnita e ao mesmo tempo paradoxal, uma vez que se pensava que estas estruturas eram excecionalmente estáveis" diz Mónica Bettencourt-Dias. Utilizando a mosca da fruta (</w:t>
      </w:r>
      <w:proofErr w:type="spellStart"/>
      <w:r w:rsidRPr="003F2CDA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Drosophila</w:t>
      </w:r>
      <w:proofErr w:type="spellEnd"/>
      <w:r w:rsidRPr="003F2CDA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 xml:space="preserve"> </w:t>
      </w:r>
      <w:proofErr w:type="spellStart"/>
      <w:r w:rsidRPr="003F2CDA">
        <w:rPr>
          <w:rFonts w:eastAsia="Times New Roman" w:cs="Arial"/>
          <w:i/>
          <w:iCs/>
          <w:color w:val="222222"/>
          <w:sz w:val="24"/>
          <w:szCs w:val="24"/>
          <w:lang w:eastAsia="pt-PT"/>
        </w:rPr>
        <w:t>melanogaster</w:t>
      </w:r>
      <w:proofErr w:type="spellEnd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), como uma ferramenta experimental para estudar este processo, Ana Marques e Inês Bento, investigadoras da equipa, viram que os centríolos são eliminados em etapas. Em primeiro lugar, perdem o seu revestimento e só depois desaparecem. Viram também que a perda do revestimento do centríolo é desencadeada pela perda de um regulador importante destas estruturas, uma proteína de nome polo. "Surpreendentemente</w:t>
      </w:r>
      <w:proofErr w:type="gramStart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,</w:t>
      </w:r>
      <w:proofErr w:type="gramEnd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 xml:space="preserve"> foi suficiente manter a polo para manter o revestimento dos centríolos e evitar a sua eliminação no ovócito. Algo que ninguém tinha sido capaz de fazer antes", diz Ana Marques.</w:t>
      </w:r>
    </w:p>
    <w:p w:rsidR="003F2CDA" w:rsidRP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 xml:space="preserve">A relevância para a reprodução sexual da perda dos centríolos no ovócito também não era conhecida. "Quando artificialmente </w:t>
      </w:r>
      <w:proofErr w:type="gramStart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mantivemos</w:t>
      </w:r>
      <w:proofErr w:type="gramEnd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 xml:space="preserve"> os centríolos da mãe, o embrião resultante tinha centríolos em número excessivo (maternos e paternos), resultando em divisões celulares anormais e desenvolvimento abortado, demostrando assim que a eliminação dos centríolos da mãe é essencial para a reprodução sexual", diz Inês Bento.</w:t>
      </w:r>
    </w:p>
    <w:p w:rsidR="003F2CDA" w:rsidRP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Este estudo tem implicações mais vastas. “É provável que este mecanismo de ligar/desligar os centríolos possa afetar muitas das funções destas estruturas incluindo a formação e regeneração de vários tecidos, e que possa estar alterado em doenças como o cancro”, acrescenta Mónica Bettencourt-Dias.</w:t>
      </w:r>
    </w:p>
    <w:p w:rsidR="003F2CDA" w:rsidRP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Este estudo foi realizado no Instituto Gulbenkian de Ciência e financiado pela Organização Europeia de Biologia Molecular (EMBO), Conselho Europeu de Investigação (ERC) e Fundação para a Ciência e a Tecnologia (FCT; Portugal).</w:t>
      </w:r>
    </w:p>
    <w:p w:rsidR="009B23E0" w:rsidRDefault="009B23E0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</w:p>
    <w:p w:rsid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eastAsia="pt-PT"/>
        </w:rPr>
      </w:pPr>
      <w:r>
        <w:rPr>
          <w:rFonts w:eastAsia="Times New Roman" w:cs="Arial"/>
          <w:color w:val="222222"/>
          <w:sz w:val="24"/>
          <w:szCs w:val="24"/>
          <w:lang w:eastAsia="pt-PT"/>
        </w:rPr>
        <w:t>Referência do artigo:</w:t>
      </w:r>
    </w:p>
    <w:p w:rsidR="003F2CDA" w:rsidRPr="003F2CDA" w:rsidRDefault="003F2CDA" w:rsidP="003F2CDA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24"/>
          <w:szCs w:val="24"/>
          <w:lang w:val="en-US" w:eastAsia="pt-PT"/>
        </w:rPr>
      </w:pPr>
      <w:r w:rsidRPr="003F2CDA">
        <w:rPr>
          <w:rFonts w:eastAsia="Times New Roman" w:cs="Arial"/>
          <w:color w:val="222222"/>
          <w:sz w:val="24"/>
          <w:szCs w:val="24"/>
          <w:lang w:eastAsia="pt-PT"/>
        </w:rPr>
        <w:t xml:space="preserve">Ana Pimenta-Marques, Inês Bento, Carla A.M. Lopes, Paulo Duarte, </w:t>
      </w:r>
      <w:proofErr w:type="spellStart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>Swadhin</w:t>
      </w:r>
      <w:proofErr w:type="spellEnd"/>
      <w:r w:rsidRPr="003F2CDA">
        <w:rPr>
          <w:rFonts w:eastAsia="Times New Roman" w:cs="Arial"/>
          <w:color w:val="222222"/>
          <w:sz w:val="24"/>
          <w:szCs w:val="24"/>
          <w:lang w:eastAsia="pt-PT"/>
        </w:rPr>
        <w:t xml:space="preserve"> Jana, Mónica Bettencourt-Dias. </w:t>
      </w:r>
      <w:proofErr w:type="gramStart"/>
      <w:r w:rsidRPr="003F2CDA">
        <w:rPr>
          <w:rFonts w:eastAsia="Times New Roman" w:cs="Arial"/>
          <w:color w:val="222222"/>
          <w:sz w:val="24"/>
          <w:szCs w:val="24"/>
          <w:lang w:val="en-US" w:eastAsia="pt-PT"/>
        </w:rPr>
        <w:t>(2016) "</w:t>
      </w:r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 xml:space="preserve">A mechanism for elimination of the female gamete </w:t>
      </w:r>
      <w:proofErr w:type="spellStart"/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>centrosome</w:t>
      </w:r>
      <w:proofErr w:type="spellEnd"/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 xml:space="preserve"> in Drosophila </w:t>
      </w:r>
      <w:proofErr w:type="spellStart"/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>melanogaster</w:t>
      </w:r>
      <w:proofErr w:type="spellEnd"/>
      <w:r w:rsidRPr="003F2CDA">
        <w:rPr>
          <w:rFonts w:eastAsia="Times New Roman" w:cs="Arial"/>
          <w:color w:val="222222"/>
          <w:sz w:val="24"/>
          <w:szCs w:val="24"/>
          <w:lang w:val="en-US" w:eastAsia="pt-PT"/>
        </w:rPr>
        <w:t>",</w:t>
      </w:r>
      <w:r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</w:t>
      </w:r>
      <w:r w:rsidRPr="003F2CDA">
        <w:rPr>
          <w:rFonts w:eastAsia="Times New Roman" w:cs="Arial"/>
          <w:b/>
          <w:bCs/>
          <w:color w:val="222222"/>
          <w:sz w:val="24"/>
          <w:szCs w:val="24"/>
          <w:lang w:val="en-US" w:eastAsia="pt-PT"/>
        </w:rPr>
        <w:t>Science</w:t>
      </w:r>
      <w:r w:rsidRPr="003F2CDA">
        <w:rPr>
          <w:rFonts w:eastAsia="Times New Roman" w:cs="Arial"/>
          <w:color w:val="222222"/>
          <w:sz w:val="24"/>
          <w:szCs w:val="24"/>
          <w:lang w:val="en-US" w:eastAsia="pt-PT"/>
        </w:rPr>
        <w:t>.</w:t>
      </w:r>
      <w:proofErr w:type="gramEnd"/>
      <w:r>
        <w:rPr>
          <w:rFonts w:eastAsia="Times New Roman" w:cs="Arial"/>
          <w:color w:val="222222"/>
          <w:sz w:val="24"/>
          <w:szCs w:val="24"/>
          <w:lang w:val="en-US" w:eastAsia="pt-PT"/>
        </w:rPr>
        <w:t xml:space="preserve"> </w:t>
      </w:r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 xml:space="preserve">In press </w:t>
      </w:r>
      <w:proofErr w:type="spellStart"/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>doi</w:t>
      </w:r>
      <w:proofErr w:type="spellEnd"/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>: 10.1126/science.aaf4866</w:t>
      </w:r>
      <w:r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 xml:space="preserve"> - </w:t>
      </w:r>
      <w:r w:rsidRPr="003F2CDA"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  <w:t>http://science.sciencemag.org/content/early/2016/05/25/science.aaf4866</w:t>
      </w:r>
    </w:p>
    <w:p w:rsidR="003F2CDA" w:rsidRDefault="003F2CDA">
      <w:pPr>
        <w:rPr>
          <w:rFonts w:eastAsia="Times New Roman" w:cs="Arial"/>
          <w:i/>
          <w:iCs/>
          <w:color w:val="222222"/>
          <w:sz w:val="24"/>
          <w:szCs w:val="24"/>
          <w:lang w:val="en-US" w:eastAsia="pt-PT"/>
        </w:rPr>
      </w:pPr>
    </w:p>
    <w:p w:rsidR="003F2CDA" w:rsidRPr="003F2CDA" w:rsidRDefault="003F2CDA">
      <w:pPr>
        <w:rPr>
          <w:rFonts w:eastAsia="Times New Roman" w:cs="Arial"/>
          <w:iCs/>
          <w:color w:val="222222"/>
          <w:sz w:val="24"/>
          <w:szCs w:val="24"/>
          <w:lang w:eastAsia="pt-PT"/>
        </w:rPr>
      </w:pPr>
      <w:r w:rsidRPr="003F2CDA">
        <w:rPr>
          <w:rFonts w:eastAsia="Times New Roman" w:cs="Arial"/>
          <w:iCs/>
          <w:color w:val="222222"/>
          <w:sz w:val="24"/>
          <w:szCs w:val="24"/>
          <w:lang w:eastAsia="pt-PT"/>
        </w:rPr>
        <w:lastRenderedPageBreak/>
        <w:t>Ana Mena (Comunicação de Ciência – IGC)</w:t>
      </w:r>
    </w:p>
    <w:p w:rsidR="003F2CDA" w:rsidRPr="003F2CDA" w:rsidRDefault="003F2CDA">
      <w:pPr>
        <w:rPr>
          <w:sz w:val="24"/>
          <w:szCs w:val="24"/>
        </w:rPr>
      </w:pPr>
      <w:r w:rsidRPr="003F2CDA">
        <w:rPr>
          <w:rFonts w:eastAsia="Times New Roman" w:cs="Arial"/>
          <w:iCs/>
          <w:color w:val="222222"/>
          <w:sz w:val="24"/>
          <w:szCs w:val="24"/>
          <w:lang w:eastAsia="pt-PT"/>
        </w:rPr>
        <w:t>Ciência na Imprensa Regional – Ciência Viva</w:t>
      </w:r>
    </w:p>
    <w:sectPr w:rsidR="003F2CDA" w:rsidRPr="003F2CDA" w:rsidSect="00487F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3F2CDA"/>
    <w:rsid w:val="00362D13"/>
    <w:rsid w:val="003F2CDA"/>
    <w:rsid w:val="00487F36"/>
    <w:rsid w:val="00943EA8"/>
    <w:rsid w:val="009B23E0"/>
    <w:rsid w:val="00A26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F3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3F2CDA"/>
  </w:style>
  <w:style w:type="character" w:styleId="Hiperligao">
    <w:name w:val="Hyperlink"/>
    <w:basedOn w:val="Tipodeletrapredefinidodopargrafo"/>
    <w:uiPriority w:val="99"/>
    <w:semiHidden/>
    <w:unhideWhenUsed/>
    <w:rsid w:val="003F2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gc.gulbenkian.pt/mdi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2927</Characters>
  <Application>Microsoft Office Word</Application>
  <DocSecurity>0</DocSecurity>
  <Lines>24</Lines>
  <Paragraphs>6</Paragraphs>
  <ScaleCrop>false</ScaleCrop>
  <Company>PERSONAL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2016-05-27T10:56:00Z</dcterms:created>
  <dcterms:modified xsi:type="dcterms:W3CDTF">2016-05-27T11:02:00Z</dcterms:modified>
</cp:coreProperties>
</file>